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C1B" w:rsidRDefault="005C0C1B" w:rsidP="005C0C1B">
      <w:pPr>
        <w:tabs>
          <w:tab w:val="left" w:pos="7655"/>
        </w:tabs>
        <w:spacing w:line="240" w:lineRule="auto"/>
        <w:rPr>
          <w:rFonts w:ascii="Times New Roman" w:hAnsi="Times New Roman" w:cs="Times New Roman"/>
          <w:b/>
          <w:sz w:val="28"/>
          <w:szCs w:val="28"/>
        </w:rPr>
      </w:pPr>
      <w:r w:rsidRPr="005C0C1B">
        <w:rPr>
          <w:rFonts w:ascii="Times New Roman" w:hAnsi="Times New Roman" w:cs="Times New Roman"/>
          <w:b/>
          <w:sz w:val="40"/>
          <w:szCs w:val="40"/>
        </w:rPr>
        <w:t>SUFISME JAWA DALAM SERAT SASTRA GENDING SULTAN AGUNG MATARAM</w:t>
      </w:r>
    </w:p>
    <w:p w:rsidR="00D15D97" w:rsidRDefault="00D15D97" w:rsidP="00D15D97">
      <w:pPr>
        <w:spacing w:line="240" w:lineRule="auto"/>
        <w:rPr>
          <w:b/>
        </w:rPr>
      </w:pPr>
    </w:p>
    <w:p w:rsidR="00D15D97" w:rsidRPr="00562691" w:rsidRDefault="00562691" w:rsidP="00D15D97">
      <w:pPr>
        <w:spacing w:line="240" w:lineRule="auto"/>
        <w:rPr>
          <w:rFonts w:ascii="Times New Roman" w:hAnsi="Times New Roman" w:cs="Times New Roman"/>
          <w:b/>
        </w:rPr>
      </w:pPr>
      <w:r w:rsidRPr="00562691">
        <w:rPr>
          <w:rFonts w:ascii="Times New Roman" w:hAnsi="Times New Roman" w:cs="Times New Roman"/>
          <w:b/>
        </w:rPr>
        <w:t>Muhammad Ilham Aziz</w:t>
      </w:r>
    </w:p>
    <w:p w:rsidR="00D15D97" w:rsidRPr="00562691" w:rsidRDefault="00562691" w:rsidP="00D15D97">
      <w:pPr>
        <w:spacing w:line="240" w:lineRule="auto"/>
        <w:rPr>
          <w:rFonts w:ascii="Times New Roman" w:hAnsi="Times New Roman" w:cs="Times New Roman"/>
        </w:rPr>
      </w:pPr>
      <w:r w:rsidRPr="00562691">
        <w:rPr>
          <w:rFonts w:ascii="Times New Roman" w:hAnsi="Times New Roman" w:cs="Times New Roman"/>
        </w:rPr>
        <w:t>U</w:t>
      </w:r>
      <w:r w:rsidR="000A1812">
        <w:rPr>
          <w:rFonts w:ascii="Times New Roman" w:hAnsi="Times New Roman" w:cs="Times New Roman"/>
        </w:rPr>
        <w:t xml:space="preserve">niversitas </w:t>
      </w:r>
      <w:r w:rsidRPr="00562691">
        <w:rPr>
          <w:rFonts w:ascii="Times New Roman" w:hAnsi="Times New Roman" w:cs="Times New Roman"/>
        </w:rPr>
        <w:t>I</w:t>
      </w:r>
      <w:r w:rsidR="000A1812">
        <w:rPr>
          <w:rFonts w:ascii="Times New Roman" w:hAnsi="Times New Roman" w:cs="Times New Roman"/>
        </w:rPr>
        <w:t xml:space="preserve">slam </w:t>
      </w:r>
      <w:r w:rsidRPr="00562691">
        <w:rPr>
          <w:rFonts w:ascii="Times New Roman" w:hAnsi="Times New Roman" w:cs="Times New Roman"/>
        </w:rPr>
        <w:t>N</w:t>
      </w:r>
      <w:r w:rsidR="000A1812">
        <w:rPr>
          <w:rFonts w:ascii="Times New Roman" w:hAnsi="Times New Roman" w:cs="Times New Roman"/>
        </w:rPr>
        <w:t>egeri</w:t>
      </w:r>
      <w:r w:rsidRPr="00562691">
        <w:rPr>
          <w:rFonts w:ascii="Times New Roman" w:hAnsi="Times New Roman" w:cs="Times New Roman"/>
        </w:rPr>
        <w:t xml:space="preserve"> Sunan Kalijaga Yogyakarta</w:t>
      </w:r>
    </w:p>
    <w:p w:rsidR="00D15D97" w:rsidRDefault="00E71CB7" w:rsidP="00D15D97">
      <w:pPr>
        <w:spacing w:line="240" w:lineRule="auto"/>
        <w:rPr>
          <w:rFonts w:ascii="Times New Roman" w:hAnsi="Times New Roman" w:cs="Times New Roman"/>
        </w:rPr>
      </w:pPr>
      <w:hyperlink r:id="rId7" w:history="1">
        <w:r w:rsidR="00562691" w:rsidRPr="005B47F5">
          <w:rPr>
            <w:rStyle w:val="Hyperlink"/>
            <w:rFonts w:ascii="Times New Roman" w:hAnsi="Times New Roman" w:cs="Times New Roman"/>
          </w:rPr>
          <w:t>20201021002@student.uin-suka.ac.id</w:t>
        </w:r>
      </w:hyperlink>
    </w:p>
    <w:p w:rsidR="00562691" w:rsidRDefault="00562691" w:rsidP="00D15D97">
      <w:pPr>
        <w:spacing w:line="240" w:lineRule="auto"/>
        <w:rPr>
          <w:rFonts w:ascii="Times New Roman" w:hAnsi="Times New Roman" w:cs="Times New Roman"/>
        </w:rPr>
      </w:pPr>
    </w:p>
    <w:p w:rsidR="00562691" w:rsidRPr="00387219" w:rsidRDefault="00562691" w:rsidP="00D15D97">
      <w:pPr>
        <w:spacing w:line="240" w:lineRule="auto"/>
        <w:rPr>
          <w:rFonts w:ascii="Times New Roman" w:hAnsi="Times New Roman" w:cs="Times New Roman"/>
          <w:b/>
        </w:rPr>
      </w:pPr>
      <w:r w:rsidRPr="00387219">
        <w:rPr>
          <w:rFonts w:ascii="Times New Roman" w:hAnsi="Times New Roman" w:cs="Times New Roman"/>
          <w:b/>
        </w:rPr>
        <w:t>Dudung Abdurrahman</w:t>
      </w:r>
    </w:p>
    <w:p w:rsidR="00562691" w:rsidRDefault="00562691" w:rsidP="00D15D97">
      <w:pPr>
        <w:spacing w:line="240" w:lineRule="auto"/>
        <w:rPr>
          <w:rFonts w:ascii="Times New Roman" w:hAnsi="Times New Roman" w:cs="Times New Roman"/>
        </w:rPr>
      </w:pPr>
      <w:r>
        <w:rPr>
          <w:rFonts w:ascii="Times New Roman" w:hAnsi="Times New Roman" w:cs="Times New Roman"/>
        </w:rPr>
        <w:t>U</w:t>
      </w:r>
      <w:r w:rsidR="000A1812">
        <w:rPr>
          <w:rFonts w:ascii="Times New Roman" w:hAnsi="Times New Roman" w:cs="Times New Roman"/>
        </w:rPr>
        <w:t xml:space="preserve">niversitas </w:t>
      </w:r>
      <w:r>
        <w:rPr>
          <w:rFonts w:ascii="Times New Roman" w:hAnsi="Times New Roman" w:cs="Times New Roman"/>
        </w:rPr>
        <w:t>I</w:t>
      </w:r>
      <w:r w:rsidR="000A1812">
        <w:rPr>
          <w:rFonts w:ascii="Times New Roman" w:hAnsi="Times New Roman" w:cs="Times New Roman"/>
        </w:rPr>
        <w:t xml:space="preserve">slam </w:t>
      </w:r>
      <w:r>
        <w:rPr>
          <w:rFonts w:ascii="Times New Roman" w:hAnsi="Times New Roman" w:cs="Times New Roman"/>
        </w:rPr>
        <w:t>N</w:t>
      </w:r>
      <w:r w:rsidR="000A1812">
        <w:rPr>
          <w:rFonts w:ascii="Times New Roman" w:hAnsi="Times New Roman" w:cs="Times New Roman"/>
        </w:rPr>
        <w:t>egeri</w:t>
      </w:r>
      <w:r>
        <w:rPr>
          <w:rFonts w:ascii="Times New Roman" w:hAnsi="Times New Roman" w:cs="Times New Roman"/>
        </w:rPr>
        <w:t xml:space="preserve"> Sunan Kalijaga Yogyakarta</w:t>
      </w:r>
    </w:p>
    <w:p w:rsidR="00562691" w:rsidRPr="00562691" w:rsidRDefault="00E71CB7" w:rsidP="00D15D97">
      <w:pPr>
        <w:spacing w:line="240" w:lineRule="auto"/>
        <w:rPr>
          <w:rFonts w:ascii="Times New Roman" w:hAnsi="Times New Roman" w:cs="Times New Roman"/>
          <w:color w:val="FF0000"/>
        </w:rPr>
      </w:pPr>
      <w:hyperlink r:id="rId8" w:history="1">
        <w:r w:rsidR="00562691" w:rsidRPr="005B47F5">
          <w:rPr>
            <w:rStyle w:val="Hyperlink"/>
            <w:rFonts w:ascii="Times New Roman" w:hAnsi="Times New Roman" w:cs="Times New Roman"/>
          </w:rPr>
          <w:t>Dudung.abdurrahman@uin-suka.ac.id</w:t>
        </w:r>
      </w:hyperlink>
      <w:r w:rsidR="00562691">
        <w:rPr>
          <w:rFonts w:ascii="Times New Roman" w:hAnsi="Times New Roman" w:cs="Times New Roman"/>
        </w:rPr>
        <w:t xml:space="preserve"> </w:t>
      </w:r>
    </w:p>
    <w:p w:rsidR="005C0C1B" w:rsidRPr="00562691" w:rsidRDefault="005C0C1B" w:rsidP="005C0C1B">
      <w:pPr>
        <w:spacing w:line="240" w:lineRule="auto"/>
        <w:rPr>
          <w:b/>
        </w:rPr>
      </w:pPr>
    </w:p>
    <w:p w:rsidR="00BE1FDE" w:rsidRPr="00FD01FA" w:rsidRDefault="00BE1FDE" w:rsidP="005C0C1B">
      <w:pPr>
        <w:spacing w:line="240" w:lineRule="auto"/>
        <w:rPr>
          <w:rFonts w:ascii="Times New Roman" w:hAnsi="Times New Roman" w:cs="Times New Roman"/>
          <w:i/>
          <w:sz w:val="20"/>
          <w:szCs w:val="20"/>
        </w:rPr>
      </w:pPr>
      <w:r w:rsidRPr="00FD01FA">
        <w:rPr>
          <w:rFonts w:ascii="Times New Roman" w:hAnsi="Times New Roman" w:cs="Times New Roman"/>
          <w:b/>
          <w:sz w:val="20"/>
          <w:szCs w:val="20"/>
        </w:rPr>
        <w:t>Abstract:</w:t>
      </w:r>
      <w:r w:rsidR="00FD01FA" w:rsidRPr="00FD01FA">
        <w:rPr>
          <w:rFonts w:ascii="Times New Roman" w:hAnsi="Times New Roman" w:cs="Times New Roman"/>
          <w:sz w:val="20"/>
          <w:szCs w:val="20"/>
        </w:rPr>
        <w:t xml:space="preserve"> </w:t>
      </w:r>
      <w:r w:rsidRPr="00FD01FA">
        <w:rPr>
          <w:rFonts w:ascii="Times New Roman" w:hAnsi="Times New Roman" w:cs="Times New Roman"/>
          <w:i/>
          <w:sz w:val="20"/>
          <w:szCs w:val="20"/>
        </w:rPr>
        <w:t>This article discusses Sufism in the Serat Sastra Gending Sultan Agung which had an influence on Javanese lit</w:t>
      </w:r>
      <w:r w:rsidR="000749FF" w:rsidRPr="00FD01FA">
        <w:rPr>
          <w:rFonts w:ascii="Times New Roman" w:hAnsi="Times New Roman" w:cs="Times New Roman"/>
          <w:i/>
          <w:sz w:val="20"/>
          <w:szCs w:val="20"/>
        </w:rPr>
        <w:t xml:space="preserve">erature in Mataram. </w:t>
      </w:r>
      <w:r w:rsidRPr="00FD01FA">
        <w:rPr>
          <w:rFonts w:ascii="Times New Roman" w:hAnsi="Times New Roman" w:cs="Times New Roman"/>
          <w:i/>
          <w:sz w:val="20"/>
          <w:szCs w:val="20"/>
        </w:rPr>
        <w:t>Sultan Agung</w:t>
      </w:r>
      <w:r w:rsidR="000749FF" w:rsidRPr="00FD01FA">
        <w:rPr>
          <w:rFonts w:ascii="Times New Roman" w:hAnsi="Times New Roman" w:cs="Times New Roman"/>
          <w:i/>
          <w:sz w:val="20"/>
          <w:szCs w:val="20"/>
        </w:rPr>
        <w:t xml:space="preserve"> Sufism</w:t>
      </w:r>
      <w:r w:rsidRPr="00FD01FA">
        <w:rPr>
          <w:rFonts w:ascii="Times New Roman" w:hAnsi="Times New Roman" w:cs="Times New Roman"/>
          <w:i/>
          <w:sz w:val="20"/>
          <w:szCs w:val="20"/>
        </w:rPr>
        <w:t xml:space="preserve"> teaching based on this fiber describe a kings desire to convery the teachings of</w:t>
      </w:r>
      <w:r w:rsidR="000749FF" w:rsidRPr="00FD01FA">
        <w:rPr>
          <w:rFonts w:ascii="Times New Roman" w:hAnsi="Times New Roman" w:cs="Times New Roman"/>
          <w:i/>
          <w:sz w:val="20"/>
          <w:szCs w:val="20"/>
        </w:rPr>
        <w:t xml:space="preserve"> Islam, especially Sufisme patterned</w:t>
      </w:r>
      <w:r w:rsidRPr="00FD01FA">
        <w:rPr>
          <w:rFonts w:ascii="Times New Roman" w:hAnsi="Times New Roman" w:cs="Times New Roman"/>
          <w:i/>
          <w:sz w:val="20"/>
          <w:szCs w:val="20"/>
        </w:rPr>
        <w:t xml:space="preserve"> Islam to his people through a Javanese cultural approach. Therefore, it is identified through this study as “Javanese Sufism”. The main problem of this research </w:t>
      </w:r>
      <w:r w:rsidR="003422F5" w:rsidRPr="00FD01FA">
        <w:rPr>
          <w:rFonts w:ascii="Times New Roman" w:hAnsi="Times New Roman" w:cs="Times New Roman"/>
          <w:i/>
          <w:sz w:val="20"/>
          <w:szCs w:val="20"/>
        </w:rPr>
        <w:t>how is the Javanese Sufism pattern</w:t>
      </w:r>
      <w:r w:rsidRPr="00FD01FA">
        <w:rPr>
          <w:rFonts w:ascii="Times New Roman" w:hAnsi="Times New Roman" w:cs="Times New Roman"/>
          <w:i/>
          <w:sz w:val="20"/>
          <w:szCs w:val="20"/>
        </w:rPr>
        <w:t xml:space="preserve"> reflected in Sultan Agung view? </w:t>
      </w:r>
      <w:proofErr w:type="gramStart"/>
      <w:r w:rsidRPr="00FD01FA">
        <w:rPr>
          <w:rFonts w:ascii="Times New Roman" w:hAnsi="Times New Roman" w:cs="Times New Roman"/>
          <w:i/>
          <w:sz w:val="20"/>
          <w:szCs w:val="20"/>
        </w:rPr>
        <w:t>and</w:t>
      </w:r>
      <w:proofErr w:type="gramEnd"/>
      <w:r w:rsidRPr="00FD01FA">
        <w:rPr>
          <w:rFonts w:ascii="Times New Roman" w:hAnsi="Times New Roman" w:cs="Times New Roman"/>
          <w:i/>
          <w:sz w:val="20"/>
          <w:szCs w:val="20"/>
        </w:rPr>
        <w:t xml:space="preserve"> why did Sultan Agung Sufism teaching influence Javanese literature in the Mataram area? This study was developed using the history of thought method. The findings of this study are as follows: First, the socio-religious conditions at the time of Sultan Agung wereclosely related to the pantheism that was embraced by the Javanese inland community. Second, the teachings of Sultan Agung Sufism in the serat sastra Gending show two things</w:t>
      </w:r>
      <w:r w:rsidR="00FD01FA" w:rsidRPr="00FD01FA">
        <w:rPr>
          <w:rFonts w:ascii="Times New Roman" w:hAnsi="Times New Roman" w:cs="Times New Roman"/>
          <w:i/>
          <w:sz w:val="20"/>
          <w:szCs w:val="20"/>
        </w:rPr>
        <w:t xml:space="preserve"> that are interrelated and need</w:t>
      </w:r>
      <w:r w:rsidRPr="00FD01FA">
        <w:rPr>
          <w:rFonts w:ascii="Times New Roman" w:hAnsi="Times New Roman" w:cs="Times New Roman"/>
          <w:i/>
          <w:sz w:val="20"/>
          <w:szCs w:val="20"/>
        </w:rPr>
        <w:t xml:space="preserve">, which are reflected in the relationship between man and God (the creator). The concept of Sufism in describes the acculturation of three cultures: Javanese, Hindu, and Islamic. Third, the teaching of Sultan Agung Sufism are included in the syncretic teachings influenced the development of Javanese literature </w:t>
      </w:r>
      <w:r w:rsidR="000749FF" w:rsidRPr="00FD01FA">
        <w:rPr>
          <w:rFonts w:ascii="Times New Roman" w:hAnsi="Times New Roman" w:cs="Times New Roman"/>
          <w:i/>
          <w:sz w:val="20"/>
          <w:szCs w:val="20"/>
        </w:rPr>
        <w:t xml:space="preserve">in Mataram. The urgency of Sufism teachings framed in the form of literature is able to explain religion and political polices until the next period after Sultan Agung. </w:t>
      </w:r>
    </w:p>
    <w:p w:rsidR="000749FF" w:rsidRPr="00FD01FA" w:rsidRDefault="000749FF" w:rsidP="005C0C1B">
      <w:pPr>
        <w:spacing w:line="240" w:lineRule="auto"/>
        <w:rPr>
          <w:rFonts w:ascii="Times New Roman" w:hAnsi="Times New Roman" w:cs="Times New Roman"/>
          <w:i/>
          <w:sz w:val="20"/>
          <w:szCs w:val="20"/>
        </w:rPr>
      </w:pPr>
    </w:p>
    <w:p w:rsidR="000749FF" w:rsidRPr="00FD01FA" w:rsidRDefault="000749FF" w:rsidP="005C0C1B">
      <w:pPr>
        <w:spacing w:line="240" w:lineRule="auto"/>
        <w:rPr>
          <w:rFonts w:ascii="Times New Roman" w:hAnsi="Times New Roman" w:cs="Times New Roman"/>
          <w:sz w:val="20"/>
          <w:szCs w:val="20"/>
        </w:rPr>
      </w:pPr>
      <w:r w:rsidRPr="00FD01FA">
        <w:rPr>
          <w:rFonts w:ascii="Times New Roman" w:hAnsi="Times New Roman" w:cs="Times New Roman"/>
          <w:b/>
          <w:sz w:val="20"/>
          <w:szCs w:val="20"/>
        </w:rPr>
        <w:t xml:space="preserve">Keyword: </w:t>
      </w:r>
      <w:r w:rsidRPr="00FD01FA">
        <w:rPr>
          <w:rFonts w:ascii="Times New Roman" w:hAnsi="Times New Roman" w:cs="Times New Roman"/>
          <w:i/>
          <w:sz w:val="20"/>
          <w:szCs w:val="20"/>
        </w:rPr>
        <w:t>King’s View, Sastra Gending, Javanese Sufism.</w:t>
      </w:r>
    </w:p>
    <w:p w:rsidR="00BE1FDE" w:rsidRDefault="00BE1FDE" w:rsidP="005C0C1B">
      <w:pPr>
        <w:spacing w:line="240" w:lineRule="auto"/>
        <w:rPr>
          <w:sz w:val="20"/>
          <w:szCs w:val="20"/>
        </w:rPr>
      </w:pPr>
    </w:p>
    <w:p w:rsidR="005C0C1B" w:rsidRPr="005C0C1B" w:rsidRDefault="005C0C1B" w:rsidP="005C0C1B">
      <w:pPr>
        <w:spacing w:line="240" w:lineRule="auto"/>
        <w:ind w:right="425"/>
        <w:rPr>
          <w:rFonts w:ascii="Times New Roman" w:hAnsi="Times New Roman" w:cs="Times New Roman"/>
          <w:i/>
          <w:sz w:val="20"/>
          <w:szCs w:val="20"/>
        </w:rPr>
      </w:pPr>
      <w:r w:rsidRPr="005C0C1B">
        <w:rPr>
          <w:rFonts w:ascii="Times New Roman" w:hAnsi="Times New Roman" w:cs="Times New Roman"/>
          <w:b/>
          <w:sz w:val="20"/>
          <w:szCs w:val="20"/>
        </w:rPr>
        <w:t>Abstrak:</w:t>
      </w:r>
      <w:r w:rsidRPr="005C0C1B">
        <w:rPr>
          <w:rFonts w:ascii="Times New Roman" w:hAnsi="Times New Roman" w:cs="Times New Roman"/>
          <w:i/>
          <w:sz w:val="20"/>
          <w:szCs w:val="20"/>
        </w:rPr>
        <w:t xml:space="preserve"> </w:t>
      </w:r>
    </w:p>
    <w:p w:rsidR="005C0C1B" w:rsidRPr="005C0C1B" w:rsidRDefault="005C0C1B" w:rsidP="005C0C1B">
      <w:pPr>
        <w:tabs>
          <w:tab w:val="left" w:pos="7655"/>
        </w:tabs>
        <w:spacing w:line="240" w:lineRule="auto"/>
        <w:ind w:right="85"/>
        <w:rPr>
          <w:rFonts w:ascii="Times New Roman" w:hAnsi="Times New Roman" w:cs="Times New Roman"/>
          <w:sz w:val="20"/>
          <w:szCs w:val="20"/>
        </w:rPr>
      </w:pPr>
      <w:r w:rsidRPr="005C0C1B">
        <w:rPr>
          <w:rFonts w:ascii="Times New Roman" w:hAnsi="Times New Roman" w:cs="Times New Roman"/>
          <w:sz w:val="20"/>
          <w:szCs w:val="20"/>
        </w:rPr>
        <w:t xml:space="preserve">Artikel ini membahas sufisme dalam </w:t>
      </w:r>
      <w:r w:rsidRPr="005C0C1B">
        <w:rPr>
          <w:rFonts w:ascii="Times New Roman" w:hAnsi="Times New Roman" w:cs="Times New Roman"/>
          <w:i/>
          <w:iCs/>
          <w:sz w:val="20"/>
          <w:szCs w:val="20"/>
        </w:rPr>
        <w:t>Serat Sastra Gending</w:t>
      </w:r>
      <w:r w:rsidRPr="005C0C1B">
        <w:rPr>
          <w:rFonts w:ascii="Times New Roman" w:hAnsi="Times New Roman" w:cs="Times New Roman"/>
          <w:sz w:val="20"/>
          <w:szCs w:val="20"/>
        </w:rPr>
        <w:t xml:space="preserve"> Sultan Agung yang memberi pengaruh terhadap kesusastraan Jawa di Mataram.  Ajaran tasawuf Sultan Agung ini berdasarkan serat ini menggambarkan suatu keinginan seorang raja untuk menyampaikan ajaran agama Islam, khususnya Islam bercorak tasawuf kepada rakyatnya melalui pendekatan budaya Jawa. Karena itu, teridentifikasi melalui kajian ini sebagai "Sufisme Jawa".  Pokok masalah penelitian ini adalah bagaimana corak sufisme-Jawa tercermin dari pandangan Sultan Agung? </w:t>
      </w:r>
      <w:proofErr w:type="gramStart"/>
      <w:r w:rsidRPr="005C0C1B">
        <w:rPr>
          <w:rFonts w:ascii="Times New Roman" w:hAnsi="Times New Roman" w:cs="Times New Roman"/>
          <w:sz w:val="20"/>
          <w:szCs w:val="20"/>
        </w:rPr>
        <w:t>dan</w:t>
      </w:r>
      <w:proofErr w:type="gramEnd"/>
      <w:r w:rsidRPr="005C0C1B">
        <w:rPr>
          <w:rFonts w:ascii="Times New Roman" w:hAnsi="Times New Roman" w:cs="Times New Roman"/>
          <w:sz w:val="20"/>
          <w:szCs w:val="20"/>
        </w:rPr>
        <w:t xml:space="preserve"> mengapa ajaran tasawuf Sultan Agung berpengaruh terhadap kesusastraan Jawa di wilayah Mataram?. Studi ini dikembangkan dengan metode sejarah pemikiran. Adapun temuan kajian ini sebagai berikut: </w:t>
      </w:r>
      <w:r w:rsidRPr="005C0C1B">
        <w:rPr>
          <w:rFonts w:ascii="Times New Roman" w:hAnsi="Times New Roman" w:cs="Times New Roman"/>
          <w:i/>
          <w:iCs/>
          <w:sz w:val="20"/>
          <w:szCs w:val="20"/>
        </w:rPr>
        <w:t>Pertama</w:t>
      </w:r>
      <w:r w:rsidRPr="005C0C1B">
        <w:rPr>
          <w:rFonts w:ascii="Times New Roman" w:hAnsi="Times New Roman" w:cs="Times New Roman"/>
          <w:sz w:val="20"/>
          <w:szCs w:val="20"/>
        </w:rPr>
        <w:t xml:space="preserve">, kondisi sosial keagamaan pada masa Sultan Agung lekat dengan panteisme yang dianut oleh masyarakat Jawa pedalaman. </w:t>
      </w:r>
      <w:r w:rsidRPr="005C0C1B">
        <w:rPr>
          <w:rFonts w:ascii="Times New Roman" w:hAnsi="Times New Roman" w:cs="Times New Roman"/>
          <w:i/>
          <w:iCs/>
          <w:sz w:val="20"/>
          <w:szCs w:val="20"/>
        </w:rPr>
        <w:t>Kedua</w:t>
      </w:r>
      <w:r w:rsidRPr="005C0C1B">
        <w:rPr>
          <w:rFonts w:ascii="Times New Roman" w:hAnsi="Times New Roman" w:cs="Times New Roman"/>
          <w:sz w:val="20"/>
          <w:szCs w:val="20"/>
        </w:rPr>
        <w:t xml:space="preserve">, ajaran tasawuf Sultan Agung dalam </w:t>
      </w:r>
      <w:r w:rsidRPr="005C0C1B">
        <w:rPr>
          <w:rFonts w:ascii="Times New Roman" w:hAnsi="Times New Roman" w:cs="Times New Roman"/>
          <w:i/>
          <w:iCs/>
          <w:sz w:val="20"/>
          <w:szCs w:val="20"/>
        </w:rPr>
        <w:t xml:space="preserve">Serat Sastra Gending </w:t>
      </w:r>
      <w:r w:rsidRPr="005C0C1B">
        <w:rPr>
          <w:rFonts w:ascii="Times New Roman" w:hAnsi="Times New Roman" w:cs="Times New Roman"/>
          <w:sz w:val="20"/>
          <w:szCs w:val="20"/>
        </w:rPr>
        <w:t>memperlihatkan dua hal yang saling berkaitan dan membutuhkan, yang tergambar dalam hubungan manusia dengan Tuhan (pencipta). Adapun konsep tasawuf di dalamnya menggambarkan akulturasi tiga budaya: Jawa, Hindu, dan Islam. Ketiga, ajaran tasawuf Sultan Agung termasuk dalam ajaran tasawuf yang sinkretis. Ajaran tersebut berpengaruh terhadap perkembangan kesusastraan Jawa di Mataram. Urgensi ajaran tasawuf yang dibingkai dalam bentuk sastra mampu menjelaskan agama dan kebijakan politik hingga masa selanjutnya pasca Sultan Agung.</w:t>
      </w:r>
    </w:p>
    <w:p w:rsidR="005C0C1B" w:rsidRPr="003D7B00" w:rsidRDefault="005C0C1B" w:rsidP="005C0C1B">
      <w:pPr>
        <w:tabs>
          <w:tab w:val="left" w:pos="7655"/>
        </w:tabs>
        <w:spacing w:line="240" w:lineRule="auto"/>
        <w:ind w:right="425"/>
        <w:rPr>
          <w:rFonts w:ascii="Times New Roman" w:hAnsi="Times New Roman" w:cs="Times New Roman"/>
          <w:sz w:val="20"/>
          <w:szCs w:val="20"/>
        </w:rPr>
      </w:pPr>
    </w:p>
    <w:p w:rsidR="005C0C1B" w:rsidRPr="003D7B00" w:rsidRDefault="005C0C1B" w:rsidP="005C0C1B">
      <w:pPr>
        <w:tabs>
          <w:tab w:val="left" w:pos="7655"/>
        </w:tabs>
        <w:spacing w:line="240" w:lineRule="auto"/>
        <w:ind w:right="425"/>
        <w:rPr>
          <w:rFonts w:ascii="Times New Roman" w:hAnsi="Times New Roman" w:cs="Times New Roman"/>
          <w:i/>
          <w:sz w:val="20"/>
          <w:szCs w:val="20"/>
        </w:rPr>
      </w:pPr>
      <w:r w:rsidRPr="003D7B00">
        <w:rPr>
          <w:rFonts w:ascii="Times New Roman" w:hAnsi="Times New Roman" w:cs="Times New Roman"/>
          <w:b/>
          <w:sz w:val="20"/>
          <w:szCs w:val="20"/>
        </w:rPr>
        <w:t xml:space="preserve">Kata </w:t>
      </w:r>
      <w:proofErr w:type="gramStart"/>
      <w:r w:rsidRPr="003D7B00">
        <w:rPr>
          <w:rFonts w:ascii="Times New Roman" w:hAnsi="Times New Roman" w:cs="Times New Roman"/>
          <w:b/>
          <w:sz w:val="20"/>
          <w:szCs w:val="20"/>
        </w:rPr>
        <w:t>Kunci :</w:t>
      </w:r>
      <w:proofErr w:type="gramEnd"/>
      <w:r w:rsidRPr="005C0C1B">
        <w:rPr>
          <w:rFonts w:ascii="Times New Roman" w:hAnsi="Times New Roman" w:cs="Times New Roman"/>
          <w:sz w:val="20"/>
          <w:szCs w:val="20"/>
        </w:rPr>
        <w:t xml:space="preserve"> </w:t>
      </w:r>
      <w:r w:rsidRPr="00FD01FA">
        <w:rPr>
          <w:rFonts w:ascii="Times New Roman" w:hAnsi="Times New Roman" w:cs="Times New Roman"/>
          <w:i/>
          <w:iCs/>
          <w:sz w:val="20"/>
          <w:szCs w:val="20"/>
        </w:rPr>
        <w:t>Pandangan Raja, Sastra Gending, Sufisme Jawa</w:t>
      </w:r>
      <w:r w:rsidRPr="00FD01FA">
        <w:rPr>
          <w:rFonts w:ascii="Times New Roman" w:hAnsi="Times New Roman" w:cs="Times New Roman"/>
          <w:i/>
          <w:sz w:val="20"/>
          <w:szCs w:val="20"/>
        </w:rPr>
        <w:t>.</w:t>
      </w:r>
    </w:p>
    <w:p w:rsidR="005C0C1B" w:rsidRDefault="005C0C1B" w:rsidP="005C0C1B">
      <w:pPr>
        <w:spacing w:line="240" w:lineRule="auto"/>
      </w:pPr>
    </w:p>
    <w:p w:rsidR="00FD01FA" w:rsidRDefault="00FD01FA" w:rsidP="005C0C1B">
      <w:pPr>
        <w:spacing w:line="240" w:lineRule="auto"/>
      </w:pPr>
    </w:p>
    <w:p w:rsidR="005C0C1B" w:rsidRPr="000A1812" w:rsidRDefault="005C0C1B" w:rsidP="005C0C1B">
      <w:pPr>
        <w:spacing w:line="240" w:lineRule="auto"/>
        <w:rPr>
          <w:rFonts w:ascii="Times New Roman" w:hAnsi="Times New Roman" w:cs="Times New Roman"/>
          <w:b/>
        </w:rPr>
      </w:pPr>
      <w:r w:rsidRPr="000A1812">
        <w:rPr>
          <w:rFonts w:ascii="Times New Roman" w:hAnsi="Times New Roman" w:cs="Times New Roman"/>
          <w:b/>
        </w:rPr>
        <w:lastRenderedPageBreak/>
        <w:t>Pendahuluan</w:t>
      </w:r>
    </w:p>
    <w:p w:rsidR="005C0C1B" w:rsidRPr="003D7B00"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Perkembangan dakwah Islam di Jawa mengalami suatu proses yang cukup unik dan menarik. Hal tersebut disebabkan oleh adanya kekuatan tradisi budaya dan sastra Hindu Kejawen yang telah mengakar dalam dan cukup kokoh yang berpusat dan dikembangkan menjadi sendi-sendi kehidupan politik kebudayaan kerajaan-kerajaan kejawen semenjak masa jauh sebelum Islam hingga Kerajaan Mataram. Kesultanan Mataram memiliki fungsi sebagai pusat tradisi agung sastra budaya Kejawen pada masa itu. Adapun demikian, dakwah Islam di Jawa dihadapkan langsung dengan dua tradisi budaya Jawa. Islamisasi di Jawa berlangsung secara intensif, khususnya melalui sarana sufisme (tasawuf) sebagai media dakwah, dengan alasan bahwa konsep mistisme Jawa identik dengan sufisme Islam.</w:t>
      </w:r>
      <w:r w:rsidRPr="003D7B00">
        <w:rPr>
          <w:rStyle w:val="FootnoteReference"/>
          <w:rFonts w:ascii="Times New Roman" w:hAnsi="Times New Roman" w:cs="Times New Roman"/>
          <w:sz w:val="24"/>
          <w:szCs w:val="24"/>
        </w:rPr>
        <w:footnoteReference w:id="1"/>
      </w:r>
    </w:p>
    <w:p w:rsidR="005C0C1B" w:rsidRPr="003D7B00"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Para ahli memberikan indikasi bahwa Islam yang tersebar pertama kalinya di Jawa bercorak mistik, di antaranya adalah A. H. John’s dan Koentjoroningrat. Hal itu dapat dipahami, karena tasawuf atau sufisme ketika itu merupakan corak keagamaan yang dominan di dunia Islam.</w:t>
      </w:r>
      <w:r w:rsidRPr="003D7B00">
        <w:rPr>
          <w:rStyle w:val="FootnoteReference"/>
          <w:rFonts w:ascii="Times New Roman" w:hAnsi="Times New Roman" w:cs="Times New Roman"/>
          <w:sz w:val="24"/>
          <w:szCs w:val="24"/>
        </w:rPr>
        <w:footnoteReference w:id="2"/>
      </w:r>
      <w:r w:rsidRPr="003D7B00">
        <w:rPr>
          <w:rFonts w:ascii="Times New Roman" w:hAnsi="Times New Roman" w:cs="Times New Roman"/>
          <w:sz w:val="24"/>
          <w:szCs w:val="24"/>
        </w:rPr>
        <w:t xml:space="preserve"> Penyebaran Islam di Jawa yang dilakukan secara damai (</w:t>
      </w:r>
      <w:r w:rsidRPr="003D7B00">
        <w:rPr>
          <w:rFonts w:ascii="Times New Roman" w:hAnsi="Times New Roman" w:cs="Times New Roman"/>
          <w:i/>
          <w:sz w:val="24"/>
          <w:szCs w:val="24"/>
        </w:rPr>
        <w:t>penetration pacifique</w:t>
      </w:r>
      <w:r w:rsidRPr="003D7B00">
        <w:rPr>
          <w:rFonts w:ascii="Times New Roman" w:hAnsi="Times New Roman" w:cs="Times New Roman"/>
          <w:sz w:val="24"/>
          <w:szCs w:val="24"/>
        </w:rPr>
        <w:t>) disebabkan oleh salah satunya adalah akulturasi antara sufisme Islam dan mistik Jawa.</w:t>
      </w:r>
      <w:r w:rsidRPr="003D7B00">
        <w:rPr>
          <w:rStyle w:val="FootnoteReference"/>
          <w:rFonts w:ascii="Times New Roman" w:hAnsi="Times New Roman" w:cs="Times New Roman"/>
          <w:sz w:val="24"/>
          <w:szCs w:val="24"/>
        </w:rPr>
        <w:footnoteReference w:id="3"/>
      </w:r>
      <w:r w:rsidRPr="003D7B00">
        <w:rPr>
          <w:rFonts w:ascii="Times New Roman" w:hAnsi="Times New Roman" w:cs="Times New Roman"/>
          <w:sz w:val="24"/>
          <w:szCs w:val="24"/>
        </w:rPr>
        <w:t xml:space="preserve"> Mulyati menjelaskan bahwa pada abad ke-17 M, di kawasan Nusantara telah terjadi polarisasi pemahaman keagamaan, yaitu Islam sinkretik.</w:t>
      </w:r>
      <w:r w:rsidRPr="003D7B00">
        <w:rPr>
          <w:rStyle w:val="FootnoteReference"/>
          <w:rFonts w:ascii="Times New Roman" w:hAnsi="Times New Roman" w:cs="Times New Roman"/>
          <w:sz w:val="24"/>
          <w:szCs w:val="24"/>
        </w:rPr>
        <w:footnoteReference w:id="4"/>
      </w:r>
      <w:r w:rsidRPr="003D7B00">
        <w:rPr>
          <w:rFonts w:ascii="Times New Roman" w:hAnsi="Times New Roman" w:cs="Times New Roman"/>
          <w:sz w:val="24"/>
          <w:szCs w:val="24"/>
        </w:rPr>
        <w:t xml:space="preserve"> </w:t>
      </w:r>
    </w:p>
    <w:p w:rsidR="005C0C1B" w:rsidRPr="003D7B00"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 xml:space="preserve">Kondisi masyarakat Jawa pada masa kerajaan Mataram relative mudah menerima Islam karena karakter agama Islam dibingkai dengan aspek tasawuf, yang memiliki persamaan dengan keyakinan yang dianut sebelumnya. Melihat realitas keagamaan masyarakat pada saat itu, raja sebagai seorang yang memiliki legalitas kekuasaan merasa memiliki </w:t>
      </w:r>
      <w:r w:rsidRPr="003D7B00">
        <w:rPr>
          <w:rFonts w:ascii="Times New Roman" w:hAnsi="Times New Roman" w:cs="Times New Roman"/>
          <w:i/>
          <w:sz w:val="24"/>
          <w:szCs w:val="24"/>
        </w:rPr>
        <w:t xml:space="preserve">ghirah </w:t>
      </w:r>
      <w:r w:rsidRPr="003D7B00">
        <w:rPr>
          <w:rFonts w:ascii="Times New Roman" w:hAnsi="Times New Roman" w:cs="Times New Roman"/>
          <w:sz w:val="24"/>
          <w:szCs w:val="24"/>
        </w:rPr>
        <w:t>untuk menyebarkan paham keagamaan baik pada masyarakat dan wilayah-wilayah kekuasaannya.</w:t>
      </w:r>
      <w:r w:rsidRPr="003D7B00">
        <w:rPr>
          <w:rStyle w:val="FootnoteReference"/>
          <w:rFonts w:ascii="Times New Roman" w:hAnsi="Times New Roman" w:cs="Times New Roman"/>
          <w:sz w:val="24"/>
          <w:szCs w:val="24"/>
        </w:rPr>
        <w:footnoteReference w:id="5"/>
      </w:r>
      <w:r w:rsidRPr="003D7B00">
        <w:rPr>
          <w:rFonts w:ascii="Times New Roman" w:hAnsi="Times New Roman" w:cs="Times New Roman"/>
          <w:sz w:val="24"/>
          <w:szCs w:val="24"/>
        </w:rPr>
        <w:t xml:space="preserve"> </w:t>
      </w:r>
    </w:p>
    <w:p w:rsidR="005C0C1B" w:rsidRPr="003D7B00"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 xml:space="preserve">Sultan Agung (1613-1645 M), merupakan raja yang berjasa besar bagi kemajuan Mataram. </w:t>
      </w:r>
      <w:proofErr w:type="gramStart"/>
      <w:r w:rsidRPr="003D7B00">
        <w:rPr>
          <w:rFonts w:ascii="Times New Roman" w:hAnsi="Times New Roman" w:cs="Times New Roman"/>
          <w:sz w:val="24"/>
          <w:szCs w:val="24"/>
        </w:rPr>
        <w:t>Ia</w:t>
      </w:r>
      <w:proofErr w:type="gramEnd"/>
      <w:r w:rsidRPr="003D7B00">
        <w:rPr>
          <w:rFonts w:ascii="Times New Roman" w:hAnsi="Times New Roman" w:cs="Times New Roman"/>
          <w:sz w:val="24"/>
          <w:szCs w:val="24"/>
        </w:rPr>
        <w:t xml:space="preserve"> berkuasa setelah wafatnya Prabu Hanyokrowati (Ayah Sultan Agung). Pada masa pemerintahan Sultan Agung, Mataram mengalami masa kejayaan, hal tersebut dibuktikan dengan keberhasilannya dalam menaklukkan seluruh tanah Jawa, dan memiliki pengaruh hingga Sumatera dan Kalimantan. Dia juga berambisi untuk menaklukkan kompeni yang saat itu memiliki pengaruh besar di Jawa. Sultan Agung merupakan tokoh yang </w:t>
      </w:r>
      <w:bookmarkStart w:id="0" w:name="_GoBack"/>
      <w:bookmarkEnd w:id="0"/>
      <w:r w:rsidRPr="003D7B00">
        <w:rPr>
          <w:rFonts w:ascii="Times New Roman" w:hAnsi="Times New Roman" w:cs="Times New Roman"/>
          <w:sz w:val="24"/>
          <w:szCs w:val="24"/>
        </w:rPr>
        <w:t xml:space="preserve">berkepribadian baik, taat beragama, dan ahli dalam bidang sastra, khususnya sastra agama yang disebut dengan </w:t>
      </w:r>
      <w:r w:rsidRPr="003D7B00">
        <w:rPr>
          <w:rFonts w:ascii="Times New Roman" w:hAnsi="Times New Roman" w:cs="Times New Roman"/>
          <w:i/>
          <w:sz w:val="24"/>
          <w:szCs w:val="24"/>
        </w:rPr>
        <w:t xml:space="preserve">suluk </w:t>
      </w:r>
      <w:r w:rsidRPr="003D7B00">
        <w:rPr>
          <w:rFonts w:ascii="Times New Roman" w:hAnsi="Times New Roman" w:cs="Times New Roman"/>
          <w:sz w:val="24"/>
          <w:szCs w:val="24"/>
        </w:rPr>
        <w:t xml:space="preserve">atau </w:t>
      </w:r>
      <w:r w:rsidRPr="003D7B00">
        <w:rPr>
          <w:rFonts w:ascii="Times New Roman" w:hAnsi="Times New Roman" w:cs="Times New Roman"/>
          <w:i/>
          <w:sz w:val="24"/>
          <w:szCs w:val="24"/>
        </w:rPr>
        <w:t xml:space="preserve">serat </w:t>
      </w:r>
      <w:r w:rsidRPr="003D7B00">
        <w:rPr>
          <w:rFonts w:ascii="Times New Roman" w:hAnsi="Times New Roman" w:cs="Times New Roman"/>
          <w:sz w:val="24"/>
          <w:szCs w:val="24"/>
        </w:rPr>
        <w:t xml:space="preserve">yang berbentuk macapat. Sastra suluk adalah jenis karya sastra Jawa yang bernafaskan Islam </w:t>
      </w:r>
      <w:r w:rsidRPr="003D7B00">
        <w:rPr>
          <w:rFonts w:ascii="Times New Roman" w:hAnsi="Times New Roman" w:cs="Times New Roman"/>
          <w:sz w:val="24"/>
          <w:szCs w:val="24"/>
        </w:rPr>
        <w:lastRenderedPageBreak/>
        <w:t>dan berisi ajaran tasawuf.</w:t>
      </w:r>
      <w:r w:rsidRPr="003D7B00">
        <w:rPr>
          <w:rStyle w:val="FootnoteReference"/>
          <w:rFonts w:ascii="Times New Roman" w:hAnsi="Times New Roman" w:cs="Times New Roman"/>
          <w:sz w:val="24"/>
          <w:szCs w:val="24"/>
        </w:rPr>
        <w:footnoteReference w:id="6"/>
      </w:r>
      <w:r w:rsidRPr="003D7B00">
        <w:rPr>
          <w:rFonts w:ascii="Times New Roman" w:hAnsi="Times New Roman" w:cs="Times New Roman"/>
          <w:sz w:val="24"/>
          <w:szCs w:val="24"/>
        </w:rPr>
        <w:t xml:space="preserve"> Di Jawa, naskah yang masih berupa teks tulisan tangan atau sudah dalam bentuk salinan disebut sebagai </w:t>
      </w:r>
      <w:r w:rsidRPr="003D7B00">
        <w:rPr>
          <w:rFonts w:ascii="Times New Roman" w:hAnsi="Times New Roman" w:cs="Times New Roman"/>
          <w:i/>
          <w:sz w:val="24"/>
          <w:szCs w:val="24"/>
        </w:rPr>
        <w:t>serat.</w:t>
      </w:r>
      <w:r w:rsidRPr="003D7B00">
        <w:rPr>
          <w:rStyle w:val="FootnoteReference"/>
          <w:rFonts w:ascii="Times New Roman" w:hAnsi="Times New Roman" w:cs="Times New Roman"/>
          <w:i/>
          <w:sz w:val="24"/>
          <w:szCs w:val="24"/>
        </w:rPr>
        <w:footnoteReference w:id="7"/>
      </w:r>
      <w:r w:rsidRPr="003D7B00">
        <w:rPr>
          <w:rFonts w:ascii="Times New Roman" w:hAnsi="Times New Roman" w:cs="Times New Roman"/>
          <w:i/>
          <w:sz w:val="24"/>
          <w:szCs w:val="24"/>
        </w:rPr>
        <w:t xml:space="preserve"> </w:t>
      </w:r>
      <w:r w:rsidRPr="003D7B00">
        <w:rPr>
          <w:rFonts w:ascii="Times New Roman" w:hAnsi="Times New Roman" w:cs="Times New Roman"/>
          <w:sz w:val="24"/>
          <w:szCs w:val="24"/>
        </w:rPr>
        <w:t xml:space="preserve">Pada hakikatnya, salah satu hasil dari budaya adalah karya sastra sebagai warisan kebudayaan. </w:t>
      </w:r>
    </w:p>
    <w:p w:rsidR="005C0C1B" w:rsidRPr="003D7B00"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Kebudayaan merupakan keseluruhan sistem gagasan, tindakan dan hasil karya manusia dalam rangka kehidupan masyarakat yang dijadikan miliknya dengan belajar.</w:t>
      </w:r>
      <w:r w:rsidRPr="003D7B00">
        <w:rPr>
          <w:rStyle w:val="FootnoteReference"/>
          <w:rFonts w:ascii="Times New Roman" w:hAnsi="Times New Roman" w:cs="Times New Roman"/>
          <w:sz w:val="24"/>
          <w:szCs w:val="24"/>
        </w:rPr>
        <w:footnoteReference w:id="8"/>
      </w:r>
      <w:r w:rsidRPr="003D7B00">
        <w:rPr>
          <w:rFonts w:ascii="Times New Roman" w:hAnsi="Times New Roman" w:cs="Times New Roman"/>
          <w:sz w:val="24"/>
          <w:szCs w:val="24"/>
        </w:rPr>
        <w:t xml:space="preserve"> Suatu karya sastra dapat mengungkapkan informasi tentang hasil budaya maupun realitas sosial keagamaan dimasa lampau, melalui teks klasik yang dapat dibaca dalam peninggalan-peninggalan berupa tulisan atau naskah.</w:t>
      </w:r>
      <w:r w:rsidRPr="003D7B00">
        <w:rPr>
          <w:rStyle w:val="FootnoteReference"/>
          <w:rFonts w:ascii="Times New Roman" w:hAnsi="Times New Roman" w:cs="Times New Roman"/>
          <w:sz w:val="24"/>
          <w:szCs w:val="24"/>
        </w:rPr>
        <w:footnoteReference w:id="9"/>
      </w:r>
      <w:r w:rsidRPr="003D7B00">
        <w:rPr>
          <w:rFonts w:ascii="Times New Roman" w:hAnsi="Times New Roman" w:cs="Times New Roman"/>
          <w:sz w:val="24"/>
          <w:szCs w:val="24"/>
        </w:rPr>
        <w:t xml:space="preserve"> Adapun isinya, sebagaian besar memuat tentang esoterisme mistik Islam (tasawuf) hingga piwulang dan nasihat yang berpengaruh terhadap keagamaan masyarakat pada masanya.</w:t>
      </w:r>
      <w:r w:rsidRPr="003D7B00">
        <w:rPr>
          <w:rStyle w:val="FootnoteReference"/>
          <w:rFonts w:ascii="Times New Roman" w:hAnsi="Times New Roman" w:cs="Times New Roman"/>
          <w:sz w:val="24"/>
          <w:szCs w:val="24"/>
        </w:rPr>
        <w:footnoteReference w:id="10"/>
      </w:r>
    </w:p>
    <w:p w:rsidR="005C0C1B" w:rsidRPr="003D7B00"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 xml:space="preserve">Sultan Agung menulis naskah suluk yang diberi judul </w:t>
      </w:r>
      <w:r w:rsidRPr="003D7B00">
        <w:rPr>
          <w:rFonts w:ascii="Times New Roman" w:hAnsi="Times New Roman" w:cs="Times New Roman"/>
          <w:i/>
          <w:sz w:val="24"/>
          <w:szCs w:val="24"/>
        </w:rPr>
        <w:t>Sastra Gending</w:t>
      </w:r>
      <w:r w:rsidRPr="003D7B00">
        <w:rPr>
          <w:rFonts w:ascii="Times New Roman" w:hAnsi="Times New Roman" w:cs="Times New Roman"/>
          <w:sz w:val="24"/>
          <w:szCs w:val="24"/>
        </w:rPr>
        <w:t xml:space="preserve">. Naskah ini menjelaskan konsep mistisme Islam Jawa yang dijadikan dasar bagi tegaknya falsafah agama di Mataram. Menurutnya, beragama adalah terpenuhinya keseimbangan antara syari’at dan hakikat, konsep luar dan dalam, atau sastra gending. Konsep emanasi dalam sufisme yang mengajarkan martabat </w:t>
      </w:r>
      <w:r w:rsidRPr="003D7B00">
        <w:rPr>
          <w:rFonts w:ascii="Times New Roman" w:hAnsi="Times New Roman" w:cs="Times New Roman"/>
          <w:i/>
          <w:sz w:val="24"/>
          <w:szCs w:val="24"/>
        </w:rPr>
        <w:t xml:space="preserve">ahadiyat-wahdat-wahidiyat </w:t>
      </w:r>
      <w:r w:rsidRPr="003D7B00">
        <w:rPr>
          <w:rFonts w:ascii="Times New Roman" w:hAnsi="Times New Roman" w:cs="Times New Roman"/>
          <w:sz w:val="24"/>
          <w:szCs w:val="24"/>
        </w:rPr>
        <w:t>(martabat tujuh), menurut Sultan Agung dapat dipadu secara harmonis dengan konsep mistik Hindu dan mistik Jawa, karena dalam ajaran mistisme kedua agama itu juga terdapat emanasi: misalnya sosok Sri Kresna (raja dalam kisah Mahabarata) adalah perwujudan Dewa Wisnu.</w:t>
      </w:r>
      <w:r w:rsidRPr="003D7B00">
        <w:rPr>
          <w:rStyle w:val="FootnoteReference"/>
          <w:rFonts w:ascii="Times New Roman" w:hAnsi="Times New Roman" w:cs="Times New Roman"/>
          <w:sz w:val="24"/>
          <w:szCs w:val="24"/>
        </w:rPr>
        <w:footnoteReference w:id="11"/>
      </w:r>
      <w:r w:rsidRPr="003D7B00">
        <w:rPr>
          <w:rFonts w:ascii="Times New Roman" w:hAnsi="Times New Roman" w:cs="Times New Roman"/>
          <w:sz w:val="24"/>
          <w:szCs w:val="24"/>
        </w:rPr>
        <w:t xml:space="preserve"> Adapun demikian, Sultan Agung menyimpulkan bahwa pada hakikatnya perpaduan ketiga konsep mistik agama di masayarakat Mataram dapat diramu dalam satu wadah mistisme integratif, sehingga perdebatan soal agama yang memecah kedamaian dapat diselesaikan. Kebijakan Sultan Agung mengintegrasikan pola mistik tiga agama dalam satu wadah konsep ajaran dalam </w:t>
      </w:r>
      <w:r w:rsidRPr="003D7B00">
        <w:rPr>
          <w:rFonts w:ascii="Times New Roman" w:hAnsi="Times New Roman" w:cs="Times New Roman"/>
          <w:i/>
          <w:sz w:val="24"/>
          <w:szCs w:val="24"/>
        </w:rPr>
        <w:t>Sastra Gending</w:t>
      </w:r>
      <w:r w:rsidRPr="003D7B00">
        <w:rPr>
          <w:rFonts w:ascii="Times New Roman" w:hAnsi="Times New Roman" w:cs="Times New Roman"/>
          <w:sz w:val="24"/>
          <w:szCs w:val="24"/>
        </w:rPr>
        <w:t xml:space="preserve"> memperlihatkan diskursus sufisme dalam bentuk sinkretik.</w:t>
      </w:r>
      <w:r w:rsidRPr="003D7B00">
        <w:rPr>
          <w:rStyle w:val="FootnoteReference"/>
          <w:rFonts w:ascii="Times New Roman" w:hAnsi="Times New Roman" w:cs="Times New Roman"/>
          <w:sz w:val="24"/>
          <w:szCs w:val="24"/>
        </w:rPr>
        <w:footnoteReference w:id="12"/>
      </w:r>
    </w:p>
    <w:p w:rsidR="005C0C1B" w:rsidRPr="003D7B00"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 xml:space="preserve">Sultan Agung menggubah </w:t>
      </w:r>
      <w:r w:rsidRPr="003D7B00">
        <w:rPr>
          <w:rFonts w:ascii="Times New Roman" w:hAnsi="Times New Roman" w:cs="Times New Roman"/>
          <w:i/>
          <w:sz w:val="24"/>
          <w:szCs w:val="24"/>
        </w:rPr>
        <w:t xml:space="preserve">Serat Sastra Gending </w:t>
      </w:r>
      <w:r w:rsidRPr="003D7B00">
        <w:rPr>
          <w:rFonts w:ascii="Times New Roman" w:hAnsi="Times New Roman" w:cs="Times New Roman"/>
          <w:sz w:val="24"/>
          <w:szCs w:val="24"/>
        </w:rPr>
        <w:t xml:space="preserve">untuk menggambarkan kondisi keagamaan masyarakat Mataram yang masih kental dengan Hindu Kejawen. Sehingga ada penekanan terhadap nilai-nilai keagamaan yang dilakukan oleh Sultan Agung dalam karyanya. </w:t>
      </w:r>
      <w:r w:rsidRPr="003D7B00">
        <w:rPr>
          <w:rFonts w:ascii="Times New Roman" w:hAnsi="Times New Roman" w:cs="Times New Roman"/>
          <w:i/>
          <w:sz w:val="24"/>
          <w:szCs w:val="24"/>
        </w:rPr>
        <w:t>Serat Sastra Gending</w:t>
      </w:r>
      <w:r w:rsidRPr="003D7B00">
        <w:rPr>
          <w:rFonts w:ascii="Times New Roman" w:hAnsi="Times New Roman" w:cs="Times New Roman"/>
          <w:sz w:val="24"/>
          <w:szCs w:val="24"/>
        </w:rPr>
        <w:t xml:space="preserve"> menjadi bukti bahwa pada masa Sultan Agung terjadi pensejajaran antara tasawuf Jawa dengan Islam yang banyak menggunakan bahasa simbolik. Sebuah karya mengandung simbol dan alegoris filosofis yang kedalamannya menunjukkan ketajaman analisis Sultan Agung dalam memberikan ajaran dasar moral sebagai paduan kehidupan agar manusia senantiasa bertafakur dalam </w:t>
      </w:r>
      <w:r w:rsidRPr="003D7B00">
        <w:rPr>
          <w:rFonts w:ascii="Times New Roman" w:hAnsi="Times New Roman" w:cs="Times New Roman"/>
          <w:sz w:val="24"/>
          <w:szCs w:val="24"/>
        </w:rPr>
        <w:lastRenderedPageBreak/>
        <w:t>ayat-ayat kauniyah Tuhan, sekaligus mengajarkan dzikir kepada Allah.</w:t>
      </w:r>
      <w:r w:rsidRPr="003D7B00">
        <w:rPr>
          <w:rStyle w:val="FootnoteReference"/>
          <w:rFonts w:ascii="Times New Roman" w:hAnsi="Times New Roman" w:cs="Times New Roman"/>
          <w:sz w:val="24"/>
          <w:szCs w:val="24"/>
        </w:rPr>
        <w:footnoteReference w:id="13"/>
      </w:r>
      <w:r w:rsidRPr="003D7B00">
        <w:rPr>
          <w:rFonts w:ascii="Times New Roman" w:hAnsi="Times New Roman" w:cs="Times New Roman"/>
          <w:sz w:val="24"/>
          <w:szCs w:val="24"/>
        </w:rPr>
        <w:t xml:space="preserve"> Lebih dari itu, karya Sultan Agung yang berjudul </w:t>
      </w:r>
      <w:r w:rsidRPr="003D7B00">
        <w:rPr>
          <w:rFonts w:ascii="Times New Roman" w:hAnsi="Times New Roman" w:cs="Times New Roman"/>
          <w:i/>
          <w:sz w:val="24"/>
          <w:szCs w:val="24"/>
        </w:rPr>
        <w:t xml:space="preserve">Serat Sastra Gending </w:t>
      </w:r>
      <w:r w:rsidRPr="003D7B00">
        <w:rPr>
          <w:rFonts w:ascii="Times New Roman" w:hAnsi="Times New Roman" w:cs="Times New Roman"/>
          <w:sz w:val="24"/>
          <w:szCs w:val="24"/>
        </w:rPr>
        <w:t>dalam perspektif yang lebih luas dapat memberi suatu gambaran spirit sosial-keagamaan masyarakat Jawa pada zaman itu, terutama dalam melihat realitas budaya dan agama dalam manifestasi Islam sinkretik. Karya-karya Sultan Agung setidaknya menjawab tantangan dari para pujangga atau ulama poros kesultanan Demak, sekaligus menjadi citra keberagaman Mataram yang berorientasi pada paradigma mistik (Islam sinkretik).</w:t>
      </w:r>
      <w:r w:rsidRPr="003D7B00">
        <w:rPr>
          <w:rStyle w:val="FootnoteReference"/>
          <w:rFonts w:ascii="Times New Roman" w:hAnsi="Times New Roman" w:cs="Times New Roman"/>
          <w:sz w:val="24"/>
          <w:szCs w:val="24"/>
        </w:rPr>
        <w:footnoteReference w:id="14"/>
      </w:r>
      <w:r w:rsidRPr="003D7B00">
        <w:rPr>
          <w:rFonts w:ascii="Times New Roman" w:hAnsi="Times New Roman" w:cs="Times New Roman"/>
          <w:sz w:val="24"/>
          <w:szCs w:val="24"/>
        </w:rPr>
        <w:t xml:space="preserve"> </w:t>
      </w:r>
    </w:p>
    <w:p w:rsidR="005C0C1B" w:rsidRPr="003D7B00"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 xml:space="preserve">Pada masa Sultan Agung, terlihat bahwa Islam yang menyebar di pedalaman memiliki karakteristik unik, yaitu Islam sinkretik. Adapun demikian dapat dilihat dari pengaruh tokoh-tokoh penyebar Islam pada masa Demak sampai Mataram. Ajaran-ajaran Islam pada waktu itu memperlihatkan perubahan yang cukup signifikan. Kedudukan Sultan Agung sebagai penguasa dan penata agama dilihat dari gelar </w:t>
      </w:r>
      <w:r w:rsidRPr="003D7B00">
        <w:rPr>
          <w:rFonts w:ascii="Times New Roman" w:hAnsi="Times New Roman" w:cs="Times New Roman"/>
          <w:i/>
          <w:sz w:val="24"/>
          <w:szCs w:val="24"/>
        </w:rPr>
        <w:t xml:space="preserve">Sultan Agung Amirul Mu’minin Sayidin Panatagami </w:t>
      </w:r>
      <w:r w:rsidRPr="003D7B00">
        <w:rPr>
          <w:rFonts w:ascii="Times New Roman" w:hAnsi="Times New Roman" w:cs="Times New Roman"/>
          <w:sz w:val="24"/>
          <w:szCs w:val="24"/>
        </w:rPr>
        <w:t>yang mengisyaratkan kedalaman penguasaan keagamaan Sultan Agung.</w:t>
      </w:r>
      <w:r w:rsidRPr="003D7B00">
        <w:rPr>
          <w:rStyle w:val="FootnoteReference"/>
          <w:rFonts w:ascii="Times New Roman" w:hAnsi="Times New Roman" w:cs="Times New Roman"/>
          <w:sz w:val="24"/>
          <w:szCs w:val="24"/>
        </w:rPr>
        <w:footnoteReference w:id="15"/>
      </w:r>
      <w:r w:rsidRPr="003D7B00">
        <w:rPr>
          <w:rFonts w:ascii="Times New Roman" w:hAnsi="Times New Roman" w:cs="Times New Roman"/>
          <w:sz w:val="24"/>
          <w:szCs w:val="24"/>
        </w:rPr>
        <w:t xml:space="preserve"> Bertolak dari hal tersebut, tidak menutup kemungkinan ajaran tasawuf Sultan Agung dalam gubahan </w:t>
      </w:r>
      <w:r w:rsidRPr="003D7B00">
        <w:rPr>
          <w:rFonts w:ascii="Times New Roman" w:hAnsi="Times New Roman" w:cs="Times New Roman"/>
          <w:i/>
          <w:sz w:val="24"/>
          <w:szCs w:val="24"/>
        </w:rPr>
        <w:t>Sastra Gending</w:t>
      </w:r>
      <w:r w:rsidRPr="003D7B00">
        <w:rPr>
          <w:rFonts w:ascii="Times New Roman" w:hAnsi="Times New Roman" w:cs="Times New Roman"/>
          <w:sz w:val="24"/>
          <w:szCs w:val="24"/>
        </w:rPr>
        <w:t xml:space="preserve"> berpengaruh terhadap berkembangny</w:t>
      </w:r>
      <w:r>
        <w:rPr>
          <w:rFonts w:ascii="Times New Roman" w:hAnsi="Times New Roman" w:cs="Times New Roman"/>
          <w:sz w:val="24"/>
          <w:szCs w:val="24"/>
        </w:rPr>
        <w:t>a kesusastraan Jawa di wilayah Mataram</w:t>
      </w:r>
      <w:r w:rsidRPr="003D7B00">
        <w:rPr>
          <w:rFonts w:ascii="Times New Roman" w:hAnsi="Times New Roman" w:cs="Times New Roman"/>
          <w:sz w:val="24"/>
          <w:szCs w:val="24"/>
        </w:rPr>
        <w:t xml:space="preserve">. </w:t>
      </w:r>
    </w:p>
    <w:p w:rsidR="005C0C1B" w:rsidRPr="003D7B00"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 xml:space="preserve">Berdasarkan hal di atas, menarik untuk melihat </w:t>
      </w:r>
      <w:r>
        <w:rPr>
          <w:rFonts w:ascii="Times New Roman" w:hAnsi="Times New Roman" w:cs="Times New Roman"/>
          <w:sz w:val="24"/>
          <w:szCs w:val="24"/>
        </w:rPr>
        <w:t xml:space="preserve">ajaran </w:t>
      </w:r>
      <w:r w:rsidRPr="003D7B00">
        <w:rPr>
          <w:rFonts w:ascii="Times New Roman" w:hAnsi="Times New Roman" w:cs="Times New Roman"/>
          <w:sz w:val="24"/>
          <w:szCs w:val="24"/>
        </w:rPr>
        <w:t>tasawuf Sultan Agung</w:t>
      </w:r>
      <w:r>
        <w:rPr>
          <w:rFonts w:ascii="Times New Roman" w:hAnsi="Times New Roman" w:cs="Times New Roman"/>
          <w:sz w:val="24"/>
          <w:szCs w:val="24"/>
        </w:rPr>
        <w:t xml:space="preserve"> yang memberikan pengaruh terhadap perkembangan kesusastraan Jawa setelahnya. </w:t>
      </w:r>
      <w:r w:rsidRPr="003D7B00">
        <w:rPr>
          <w:rFonts w:ascii="Times New Roman" w:hAnsi="Times New Roman" w:cs="Times New Roman"/>
          <w:sz w:val="24"/>
          <w:szCs w:val="24"/>
        </w:rPr>
        <w:t>Penelitian ini dimulai dengan mengun</w:t>
      </w:r>
      <w:r>
        <w:rPr>
          <w:rFonts w:ascii="Times New Roman" w:hAnsi="Times New Roman" w:cs="Times New Roman"/>
          <w:sz w:val="24"/>
          <w:szCs w:val="24"/>
        </w:rPr>
        <w:t>gkapkan kondisi sosial budaya</w:t>
      </w:r>
      <w:r w:rsidRPr="003D7B00">
        <w:rPr>
          <w:rFonts w:ascii="Times New Roman" w:hAnsi="Times New Roman" w:cs="Times New Roman"/>
          <w:sz w:val="24"/>
          <w:szCs w:val="24"/>
        </w:rPr>
        <w:t xml:space="preserve"> pada masa Sultan Agung, dilanjutkan mengungkapkan konten pemikiran sufisme Sultan Agung dalam </w:t>
      </w:r>
      <w:r w:rsidRPr="003D7B00">
        <w:rPr>
          <w:rFonts w:ascii="Times New Roman" w:hAnsi="Times New Roman" w:cs="Times New Roman"/>
          <w:i/>
          <w:sz w:val="24"/>
          <w:szCs w:val="24"/>
        </w:rPr>
        <w:t>Serat Sastra Gending</w:t>
      </w:r>
      <w:r w:rsidRPr="003D7B00">
        <w:rPr>
          <w:rFonts w:ascii="Times New Roman" w:hAnsi="Times New Roman" w:cs="Times New Roman"/>
          <w:sz w:val="24"/>
          <w:szCs w:val="24"/>
        </w:rPr>
        <w:t>. Setelah itu, dikaji mengapa ajaran tasawuf Sultan Agung</w:t>
      </w:r>
      <w:r>
        <w:rPr>
          <w:rFonts w:ascii="Times New Roman" w:hAnsi="Times New Roman" w:cs="Times New Roman"/>
          <w:sz w:val="24"/>
          <w:szCs w:val="24"/>
        </w:rPr>
        <w:t xml:space="preserve"> berpengaruh terhadap kesusastraan Jawa di wilayah Mataram dari perspektif historis. Penelitian tentang pengaruh </w:t>
      </w:r>
      <w:r w:rsidRPr="003D7B00">
        <w:rPr>
          <w:rFonts w:ascii="Times New Roman" w:hAnsi="Times New Roman" w:cs="Times New Roman"/>
          <w:sz w:val="24"/>
          <w:szCs w:val="24"/>
        </w:rPr>
        <w:t>ajaran tasawuf Sultan Agung</w:t>
      </w:r>
      <w:r>
        <w:rPr>
          <w:rFonts w:ascii="Times New Roman" w:hAnsi="Times New Roman" w:cs="Times New Roman"/>
          <w:sz w:val="24"/>
          <w:szCs w:val="24"/>
        </w:rPr>
        <w:t xml:space="preserve"> terhadap kesusastraan Jawa di Mataram </w:t>
      </w:r>
      <w:r w:rsidRPr="003D7B00">
        <w:rPr>
          <w:rFonts w:ascii="Times New Roman" w:hAnsi="Times New Roman" w:cs="Times New Roman"/>
          <w:sz w:val="24"/>
          <w:szCs w:val="24"/>
        </w:rPr>
        <w:t xml:space="preserve">penting untuk diteliti lebih dalam, karena dapat memberi gambaran tentang </w:t>
      </w:r>
      <w:r>
        <w:rPr>
          <w:rFonts w:ascii="Times New Roman" w:hAnsi="Times New Roman" w:cs="Times New Roman"/>
          <w:sz w:val="24"/>
          <w:szCs w:val="24"/>
        </w:rPr>
        <w:t xml:space="preserve">sisi historis perkembangan kebudayaan dalam bidang sastra dan </w:t>
      </w:r>
      <w:r w:rsidRPr="003D7B00">
        <w:rPr>
          <w:rFonts w:ascii="Times New Roman" w:hAnsi="Times New Roman" w:cs="Times New Roman"/>
          <w:sz w:val="24"/>
          <w:szCs w:val="24"/>
        </w:rPr>
        <w:t>keagamaan masyarakat Mataram yang mudah menerima Islam</w:t>
      </w:r>
      <w:r>
        <w:rPr>
          <w:rFonts w:ascii="Times New Roman" w:hAnsi="Times New Roman" w:cs="Times New Roman"/>
          <w:sz w:val="24"/>
          <w:szCs w:val="24"/>
        </w:rPr>
        <w:t>.</w:t>
      </w:r>
    </w:p>
    <w:p w:rsidR="005C0C1B" w:rsidRPr="00C022F7"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 xml:space="preserve">Di masa modern seperti ini, kajian terhadap warisan intelektual Jawa Islam mulai marak </w:t>
      </w:r>
      <w:r>
        <w:rPr>
          <w:rFonts w:ascii="Times New Roman" w:hAnsi="Times New Roman" w:cs="Times New Roman"/>
          <w:sz w:val="24"/>
          <w:szCs w:val="24"/>
        </w:rPr>
        <w:t>di</w:t>
      </w:r>
      <w:r w:rsidRPr="003D7B00">
        <w:rPr>
          <w:rFonts w:ascii="Times New Roman" w:hAnsi="Times New Roman" w:cs="Times New Roman"/>
          <w:sz w:val="24"/>
          <w:szCs w:val="24"/>
        </w:rPr>
        <w:t>lakukan. Beberapa penelitian yang mengangkat masalah keberagamaan masyarakat Islam di Jawa maupun secara khusus tentang sufisme Jawa terhadap manuskrip sudah digiatkan sejak awal Abad XX hingga Abad XXI. Kajian-kajian yang dilakukan bertujuan untuk mengeksplorasi nilai-nilai yang terkandung dalam ajaran Islam Jawa baik dari sisi akademik maupun secara praktis sebagai suatu upaya kontekstualisasi nilai yang dianggap relevan bagi pengembangan paham agama, etika, dan moralitas.</w:t>
      </w:r>
    </w:p>
    <w:p w:rsidR="005C0C1B" w:rsidRPr="003D7B00"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Kajian yang relevan dengan tema tulisan ini</w:t>
      </w:r>
      <w:r w:rsidRPr="003D7B00">
        <w:rPr>
          <w:rFonts w:ascii="Times New Roman" w:hAnsi="Times New Roman" w:cs="Times New Roman"/>
          <w:sz w:val="24"/>
          <w:szCs w:val="24"/>
        </w:rPr>
        <w:t xml:space="preserve"> </w:t>
      </w:r>
      <w:r>
        <w:rPr>
          <w:rFonts w:ascii="Times New Roman" w:hAnsi="Times New Roman" w:cs="Times New Roman"/>
          <w:sz w:val="24"/>
          <w:szCs w:val="24"/>
        </w:rPr>
        <w:t>yaitu</w:t>
      </w:r>
      <w:r w:rsidRPr="003D7B00">
        <w:rPr>
          <w:rFonts w:ascii="Times New Roman" w:hAnsi="Times New Roman" w:cs="Times New Roman"/>
          <w:sz w:val="24"/>
          <w:szCs w:val="24"/>
        </w:rPr>
        <w:t xml:space="preserve"> </w:t>
      </w:r>
      <w:r>
        <w:rPr>
          <w:rFonts w:ascii="Times New Roman" w:hAnsi="Times New Roman" w:cs="Times New Roman"/>
          <w:sz w:val="24"/>
          <w:szCs w:val="24"/>
        </w:rPr>
        <w:t>karya Zaenudin, dia</w:t>
      </w:r>
      <w:r w:rsidRPr="003D7B00">
        <w:rPr>
          <w:rFonts w:ascii="Times New Roman" w:hAnsi="Times New Roman" w:cs="Times New Roman"/>
          <w:sz w:val="24"/>
          <w:szCs w:val="24"/>
        </w:rPr>
        <w:t xml:space="preserve"> mengkaji tentang aspek tasawuf Sultan Agung dengan pendekatan hermeunitika sebagai alat </w:t>
      </w:r>
      <w:proofErr w:type="gramStart"/>
      <w:r w:rsidRPr="003D7B00">
        <w:rPr>
          <w:rFonts w:ascii="Times New Roman" w:hAnsi="Times New Roman" w:cs="Times New Roman"/>
          <w:sz w:val="24"/>
          <w:szCs w:val="24"/>
        </w:rPr>
        <w:t>bantu</w:t>
      </w:r>
      <w:proofErr w:type="gramEnd"/>
      <w:r w:rsidRPr="003D7B00">
        <w:rPr>
          <w:rFonts w:ascii="Times New Roman" w:hAnsi="Times New Roman" w:cs="Times New Roman"/>
          <w:sz w:val="24"/>
          <w:szCs w:val="24"/>
        </w:rPr>
        <w:t xml:space="preserve"> analisisnya. Penelitian ini sangat membantu dalam analisis pemikiran Sultan Agung terhadap tasawuf, dan menjadi pijakan</w:t>
      </w:r>
      <w:r>
        <w:rPr>
          <w:rFonts w:ascii="Times New Roman" w:hAnsi="Times New Roman" w:cs="Times New Roman"/>
          <w:sz w:val="24"/>
          <w:szCs w:val="24"/>
        </w:rPr>
        <w:t xml:space="preserve"> awal untuk menganalisis pengaruh ajaran tasawuf Sultan Agung terhadap kesusastraan Jawa di wilayah Mataram. Hal tersebut </w:t>
      </w:r>
      <w:r>
        <w:rPr>
          <w:rFonts w:ascii="Times New Roman" w:hAnsi="Times New Roman" w:cs="Times New Roman"/>
          <w:sz w:val="24"/>
          <w:szCs w:val="24"/>
        </w:rPr>
        <w:lastRenderedPageBreak/>
        <w:t xml:space="preserve">didukung dengan </w:t>
      </w:r>
      <w:r w:rsidRPr="003D7B00">
        <w:rPr>
          <w:rFonts w:ascii="Times New Roman" w:hAnsi="Times New Roman" w:cs="Times New Roman"/>
          <w:sz w:val="24"/>
          <w:szCs w:val="24"/>
        </w:rPr>
        <w:t>kondisi keagamaan masyarakat Mataram pada masa Sultan Agung</w:t>
      </w:r>
      <w:r>
        <w:rPr>
          <w:rFonts w:ascii="Times New Roman" w:hAnsi="Times New Roman" w:cs="Times New Roman"/>
          <w:sz w:val="24"/>
          <w:szCs w:val="24"/>
        </w:rPr>
        <w:t xml:space="preserve"> yang mengalami masa transisi</w:t>
      </w:r>
      <w:r w:rsidRPr="003D7B00">
        <w:rPr>
          <w:rFonts w:ascii="Times New Roman" w:hAnsi="Times New Roman" w:cs="Times New Roman"/>
          <w:sz w:val="24"/>
          <w:szCs w:val="24"/>
        </w:rPr>
        <w:t>.</w:t>
      </w:r>
      <w:r w:rsidRPr="003D7B00">
        <w:rPr>
          <w:rStyle w:val="FootnoteReference"/>
          <w:rFonts w:ascii="Times New Roman" w:hAnsi="Times New Roman" w:cs="Times New Roman"/>
          <w:sz w:val="24"/>
          <w:szCs w:val="24"/>
        </w:rPr>
        <w:footnoteReference w:id="16"/>
      </w:r>
      <w:r w:rsidRPr="003D7B00">
        <w:rPr>
          <w:rFonts w:ascii="Times New Roman" w:hAnsi="Times New Roman" w:cs="Times New Roman"/>
          <w:sz w:val="24"/>
          <w:szCs w:val="24"/>
        </w:rPr>
        <w:t xml:space="preserve"> </w:t>
      </w:r>
    </w:p>
    <w:p w:rsidR="005C0C1B" w:rsidRDefault="005C0C1B"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Namun demikian, dari tulisan di</w:t>
      </w:r>
      <w:r>
        <w:rPr>
          <w:rFonts w:ascii="Times New Roman" w:hAnsi="Times New Roman" w:cs="Times New Roman"/>
          <w:sz w:val="24"/>
          <w:szCs w:val="24"/>
        </w:rPr>
        <w:t xml:space="preserve"> </w:t>
      </w:r>
      <w:r w:rsidRPr="003D7B00">
        <w:rPr>
          <w:rFonts w:ascii="Times New Roman" w:hAnsi="Times New Roman" w:cs="Times New Roman"/>
          <w:sz w:val="24"/>
          <w:szCs w:val="24"/>
        </w:rPr>
        <w:t>atas belum mengkaji secara komprehensif terkait dengan</w:t>
      </w:r>
      <w:r>
        <w:rPr>
          <w:rFonts w:ascii="Times New Roman" w:hAnsi="Times New Roman" w:cs="Times New Roman"/>
          <w:strike/>
          <w:sz w:val="24"/>
          <w:szCs w:val="24"/>
        </w:rPr>
        <w:t xml:space="preserve"> </w:t>
      </w:r>
      <w:r>
        <w:rPr>
          <w:rFonts w:ascii="Times New Roman" w:hAnsi="Times New Roman" w:cs="Times New Roman"/>
          <w:sz w:val="24"/>
          <w:szCs w:val="24"/>
        </w:rPr>
        <w:t>ajaran tasawuf Jawa Sultan Agung dalam serat sastra gending</w:t>
      </w:r>
      <w:r w:rsidRPr="003D7B00">
        <w:rPr>
          <w:rFonts w:ascii="Times New Roman" w:hAnsi="Times New Roman" w:cs="Times New Roman"/>
          <w:sz w:val="24"/>
          <w:szCs w:val="24"/>
        </w:rPr>
        <w:t xml:space="preserve">. Penelitian ini merupakan penelitian lanjutan untuk melengkapi tulisan ataupun penelitian-penelitian yang sudah ada sebelumnya. </w:t>
      </w:r>
      <w:r>
        <w:rPr>
          <w:rFonts w:ascii="Times New Roman" w:hAnsi="Times New Roman" w:cs="Times New Roman"/>
          <w:sz w:val="24"/>
          <w:szCs w:val="24"/>
        </w:rPr>
        <w:t>Dalam a</w:t>
      </w:r>
      <w:r w:rsidRPr="003D7B00">
        <w:rPr>
          <w:rFonts w:ascii="Times New Roman" w:hAnsi="Times New Roman" w:cs="Times New Roman"/>
          <w:sz w:val="24"/>
          <w:szCs w:val="24"/>
        </w:rPr>
        <w:t xml:space="preserve">rtikel ini setidaknya </w:t>
      </w:r>
      <w:r>
        <w:rPr>
          <w:rFonts w:ascii="Times New Roman" w:hAnsi="Times New Roman" w:cs="Times New Roman"/>
          <w:sz w:val="24"/>
          <w:szCs w:val="24"/>
        </w:rPr>
        <w:t xml:space="preserve">ada tiga rumusan masalah yang dijadikan acuan pembahasan: </w:t>
      </w:r>
      <w:r>
        <w:rPr>
          <w:rFonts w:ascii="Times New Roman" w:hAnsi="Times New Roman" w:cs="Times New Roman"/>
          <w:i/>
          <w:sz w:val="24"/>
          <w:szCs w:val="24"/>
        </w:rPr>
        <w:t xml:space="preserve">Pertama, </w:t>
      </w:r>
      <w:r>
        <w:rPr>
          <w:rFonts w:ascii="Times New Roman" w:hAnsi="Times New Roman" w:cs="Times New Roman"/>
          <w:sz w:val="24"/>
          <w:szCs w:val="24"/>
        </w:rPr>
        <w:t xml:space="preserve">bagaimana kondisi sosial keagamaan masyarakat Mataram masa Sultan Agung? </w:t>
      </w:r>
      <w:r>
        <w:rPr>
          <w:rFonts w:ascii="Times New Roman" w:hAnsi="Times New Roman" w:cs="Times New Roman"/>
          <w:i/>
          <w:sz w:val="24"/>
          <w:szCs w:val="24"/>
        </w:rPr>
        <w:t>Kedua,</w:t>
      </w:r>
      <w:r>
        <w:rPr>
          <w:rFonts w:ascii="Times New Roman" w:hAnsi="Times New Roman" w:cs="Times New Roman"/>
          <w:sz w:val="24"/>
          <w:szCs w:val="24"/>
        </w:rPr>
        <w:t xml:space="preserve"> bagaimana pandangan tasawuf Sultan Agung dalam serat sastra gending? </w:t>
      </w:r>
      <w:r>
        <w:rPr>
          <w:rFonts w:ascii="Times New Roman" w:hAnsi="Times New Roman" w:cs="Times New Roman"/>
          <w:i/>
          <w:sz w:val="24"/>
          <w:szCs w:val="24"/>
        </w:rPr>
        <w:t xml:space="preserve">Ketiga, </w:t>
      </w:r>
      <w:r>
        <w:rPr>
          <w:rFonts w:ascii="Times New Roman" w:hAnsi="Times New Roman" w:cs="Times New Roman"/>
          <w:sz w:val="24"/>
          <w:szCs w:val="24"/>
        </w:rPr>
        <w:t xml:space="preserve">mengapa ajaran tasawuf Sultan Agung berpengaruh terhadap kesusastraan Jawa di Mataram? </w:t>
      </w:r>
    </w:p>
    <w:p w:rsidR="006B1424" w:rsidRDefault="006B1424" w:rsidP="005C0C1B">
      <w:pPr>
        <w:pStyle w:val="ListParagraph"/>
        <w:tabs>
          <w:tab w:val="left" w:pos="7655"/>
        </w:tabs>
        <w:spacing w:after="0" w:line="240" w:lineRule="auto"/>
        <w:ind w:left="0" w:firstLine="567"/>
        <w:jc w:val="both"/>
        <w:rPr>
          <w:rFonts w:ascii="Times New Roman" w:hAnsi="Times New Roman" w:cs="Times New Roman"/>
          <w:sz w:val="24"/>
          <w:szCs w:val="24"/>
        </w:rPr>
      </w:pPr>
    </w:p>
    <w:p w:rsidR="006B1424" w:rsidRPr="000A1812" w:rsidRDefault="006B1424" w:rsidP="006B1424">
      <w:pPr>
        <w:spacing w:line="240" w:lineRule="auto"/>
        <w:rPr>
          <w:rFonts w:ascii="Times New Roman" w:hAnsi="Times New Roman" w:cs="Times New Roman"/>
          <w:b/>
        </w:rPr>
      </w:pPr>
      <w:r w:rsidRPr="000A1812">
        <w:rPr>
          <w:rFonts w:ascii="Times New Roman" w:hAnsi="Times New Roman" w:cs="Times New Roman"/>
          <w:b/>
        </w:rPr>
        <w:t>Metode Penelitian</w:t>
      </w:r>
    </w:p>
    <w:p w:rsidR="006B1424" w:rsidRPr="00383B18" w:rsidRDefault="006B1424" w:rsidP="00FD01FA">
      <w:pPr>
        <w:spacing w:line="240" w:lineRule="auto"/>
        <w:ind w:firstLine="720"/>
        <w:rPr>
          <w:rFonts w:ascii="Times New Roman" w:hAnsi="Times New Roman" w:cs="Times New Roman"/>
        </w:rPr>
      </w:pPr>
      <w:r w:rsidRPr="00383B18">
        <w:rPr>
          <w:rFonts w:ascii="Times New Roman" w:hAnsi="Times New Roman" w:cs="Times New Roman"/>
        </w:rPr>
        <w:t>Objek penelitian ini adalah sejarah pemikiran</w:t>
      </w:r>
      <w:r>
        <w:rPr>
          <w:rFonts w:ascii="Times New Roman" w:hAnsi="Times New Roman" w:cs="Times New Roman"/>
        </w:rPr>
        <w:t xml:space="preserve"> yang berfokus pada sufisme Jawa Sultan Agung dalam serat sastra gending</w:t>
      </w:r>
      <w:r w:rsidRPr="00383B18">
        <w:rPr>
          <w:rFonts w:ascii="Times New Roman" w:hAnsi="Times New Roman" w:cs="Times New Roman"/>
        </w:rPr>
        <w:t>. Pada</w:t>
      </w:r>
      <w:r>
        <w:rPr>
          <w:rFonts w:ascii="Times New Roman" w:hAnsi="Times New Roman" w:cs="Times New Roman"/>
        </w:rPr>
        <w:t xml:space="preserve"> kajian ini, ajaran t</w:t>
      </w:r>
      <w:r w:rsidRPr="00383B18">
        <w:rPr>
          <w:rFonts w:ascii="Times New Roman" w:hAnsi="Times New Roman" w:cs="Times New Roman"/>
        </w:rPr>
        <w:t>asawuf memberikan kontribusi terhadap</w:t>
      </w:r>
      <w:r>
        <w:rPr>
          <w:rFonts w:ascii="Times New Roman" w:hAnsi="Times New Roman" w:cs="Times New Roman"/>
        </w:rPr>
        <w:t xml:space="preserve"> perkembangan kesusastraan dan</w:t>
      </w:r>
      <w:r w:rsidRPr="00383B18">
        <w:rPr>
          <w:rFonts w:ascii="Times New Roman" w:hAnsi="Times New Roman" w:cs="Times New Roman"/>
        </w:rPr>
        <w:t xml:space="preserve"> penyebaran Islam di </w:t>
      </w:r>
      <w:r>
        <w:rPr>
          <w:rFonts w:ascii="Times New Roman" w:hAnsi="Times New Roman" w:cs="Times New Roman"/>
        </w:rPr>
        <w:t xml:space="preserve">wilayah </w:t>
      </w:r>
      <w:r w:rsidRPr="00383B18">
        <w:rPr>
          <w:rFonts w:ascii="Times New Roman" w:hAnsi="Times New Roman" w:cs="Times New Roman"/>
        </w:rPr>
        <w:t>pedalaman, khususnya Mataram. Untuk mengkaji lebih lanjut terkait</w:t>
      </w:r>
      <w:r>
        <w:rPr>
          <w:rFonts w:ascii="Times New Roman" w:hAnsi="Times New Roman" w:cs="Times New Roman"/>
        </w:rPr>
        <w:t xml:space="preserve"> pengaruh ajaran tasawuf Sultan Agung terhadap kesusastraan Jawa digunakan p</w:t>
      </w:r>
      <w:r w:rsidRPr="00383B18">
        <w:rPr>
          <w:rFonts w:ascii="Times New Roman" w:hAnsi="Times New Roman" w:cs="Times New Roman"/>
        </w:rPr>
        <w:t xml:space="preserve">endekatan antropologi budaya, pendekatan antropologi berfungsi untuk mengkaji sejarah, sebab melalui antopologi latar belakang sosial budaya dari peristiwa-peristiwa sejarah dapat </w:t>
      </w:r>
      <w:r>
        <w:rPr>
          <w:rFonts w:ascii="Times New Roman" w:hAnsi="Times New Roman" w:cs="Times New Roman"/>
        </w:rPr>
        <w:t>di</w:t>
      </w:r>
      <w:r w:rsidR="00715BF9">
        <w:rPr>
          <w:rFonts w:ascii="Times New Roman" w:hAnsi="Times New Roman" w:cs="Times New Roman"/>
        </w:rPr>
        <w:t>paparkan.</w:t>
      </w:r>
      <w:r w:rsidRPr="00DC60F4">
        <w:rPr>
          <w:rStyle w:val="FootnoteReference"/>
          <w:rFonts w:ascii="Times New Roman" w:hAnsi="Times New Roman" w:cs="Times New Roman"/>
        </w:rPr>
        <w:footnoteReference w:id="17"/>
      </w:r>
      <w:r w:rsidRPr="00383B18">
        <w:rPr>
          <w:rFonts w:ascii="Times New Roman" w:hAnsi="Times New Roman" w:cs="Times New Roman"/>
        </w:rPr>
        <w:t xml:space="preserve"> Pada masa pemerintahan Sultan Agung kondisi sosial budaya waktu itu juga mempengaruhi berkembangnya Islam melalui ajaran-ajaran tasawuf. Oleh karena itu untuk mengetahui kondisi sosial budaya pada waktu itu perlu adanya pendekatan antropologi. Jika merekonstruksi sejarah, dan melihat kondisi sosial budaya masa Sultan Agung, ada suatu karakteristik yang unik, yaitu bahasa</w:t>
      </w:r>
      <w:r>
        <w:rPr>
          <w:rFonts w:ascii="Times New Roman" w:hAnsi="Times New Roman" w:cs="Times New Roman"/>
        </w:rPr>
        <w:t xml:space="preserve"> (</w:t>
      </w:r>
      <w:r w:rsidRPr="00086F8B">
        <w:rPr>
          <w:rFonts w:ascii="Times New Roman" w:hAnsi="Times New Roman" w:cs="Times New Roman"/>
          <w:i/>
        </w:rPr>
        <w:t>sastra</w:t>
      </w:r>
      <w:r>
        <w:rPr>
          <w:rFonts w:ascii="Times New Roman" w:hAnsi="Times New Roman" w:cs="Times New Roman"/>
        </w:rPr>
        <w:t>)</w:t>
      </w:r>
      <w:r w:rsidRPr="00383B18">
        <w:rPr>
          <w:rFonts w:ascii="Times New Roman" w:hAnsi="Times New Roman" w:cs="Times New Roman"/>
        </w:rPr>
        <w:t xml:space="preserve"> pada masa Sultan Agung digunakan sebagai alat legitimasi kekuasaan. </w:t>
      </w:r>
      <w:r w:rsidRPr="00383B18">
        <w:rPr>
          <w:rFonts w:ascii="Times New Roman" w:hAnsi="Times New Roman" w:cs="Times New Roman"/>
          <w:lang w:val="id-ID"/>
        </w:rPr>
        <w:t xml:space="preserve">Dakwah Islam pada masa Sultan Agung, jika ditinjau dari segi interaksi atau pergulatannya dengan lingkungan sosial budaya setempat dapat memperlihatkan </w:t>
      </w:r>
      <w:r w:rsidRPr="00383B18">
        <w:rPr>
          <w:rFonts w:ascii="Times New Roman" w:hAnsi="Times New Roman" w:cs="Times New Roman"/>
        </w:rPr>
        <w:t>suasana penuh damai, penuh toleransi, bersedia berdampingan dengan pengikut agama dan tradisi lain yang berbeda tanpa mengorbankan agama dan tradisi agama masing-masing.</w:t>
      </w:r>
    </w:p>
    <w:p w:rsidR="006B1424" w:rsidRPr="0010217E"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Artikel ini berbasis penelitian kualitatif yang bersifat kepustakaan (</w:t>
      </w:r>
      <w:r>
        <w:rPr>
          <w:rFonts w:ascii="Times New Roman" w:hAnsi="Times New Roman" w:cs="Times New Roman"/>
          <w:i/>
          <w:sz w:val="24"/>
          <w:szCs w:val="24"/>
        </w:rPr>
        <w:t xml:space="preserve">Library </w:t>
      </w:r>
      <w:r w:rsidRPr="00950C38">
        <w:rPr>
          <w:rFonts w:ascii="Times New Roman" w:hAnsi="Times New Roman" w:cs="Times New Roman"/>
          <w:i/>
          <w:sz w:val="24"/>
          <w:szCs w:val="24"/>
        </w:rPr>
        <w:t>Research</w:t>
      </w:r>
      <w:r>
        <w:rPr>
          <w:rFonts w:ascii="Times New Roman" w:hAnsi="Times New Roman" w:cs="Times New Roman"/>
          <w:sz w:val="24"/>
          <w:szCs w:val="24"/>
        </w:rPr>
        <w:t xml:space="preserve">), yaitu mengumpulkan dan menghimpun data dari berbagai sumber primer untuk melihat pemikiran sufisme Sultan Agung. </w:t>
      </w:r>
      <w:r w:rsidRPr="00950C38">
        <w:rPr>
          <w:rFonts w:ascii="Times New Roman" w:hAnsi="Times New Roman" w:cs="Times New Roman"/>
          <w:sz w:val="24"/>
          <w:szCs w:val="24"/>
        </w:rPr>
        <w:t>Metode</w:t>
      </w:r>
      <w:r w:rsidRPr="003D7B00">
        <w:rPr>
          <w:rFonts w:ascii="Times New Roman" w:hAnsi="Times New Roman" w:cs="Times New Roman"/>
          <w:sz w:val="24"/>
          <w:szCs w:val="24"/>
        </w:rPr>
        <w:t xml:space="preserve"> yang digunakan dalam penelitian, ialah deskriptif-analitis, yaitu de</w:t>
      </w:r>
      <w:r>
        <w:rPr>
          <w:rFonts w:ascii="Times New Roman" w:hAnsi="Times New Roman" w:cs="Times New Roman"/>
          <w:sz w:val="24"/>
          <w:szCs w:val="24"/>
        </w:rPr>
        <w:t>ngan mendeskripsikan</w:t>
      </w:r>
      <w:r w:rsidRPr="003D7B00">
        <w:rPr>
          <w:rFonts w:ascii="Times New Roman" w:hAnsi="Times New Roman" w:cs="Times New Roman"/>
          <w:sz w:val="24"/>
          <w:szCs w:val="24"/>
        </w:rPr>
        <w:t xml:space="preserve"> pemikiran tasawuf Sultan Agung. </w:t>
      </w:r>
      <w:r w:rsidRPr="00387518">
        <w:rPr>
          <w:rFonts w:ascii="Times New Roman" w:hAnsi="Times New Roman" w:cs="Times New Roman"/>
          <w:sz w:val="24"/>
          <w:szCs w:val="24"/>
        </w:rPr>
        <w:t xml:space="preserve">Adapun langkah yang dilakukan penulis, antara lain adalah sebagai berikut: </w:t>
      </w:r>
      <w:r w:rsidRPr="00387518">
        <w:rPr>
          <w:rFonts w:ascii="Times New Roman" w:hAnsi="Times New Roman" w:cs="Times New Roman"/>
          <w:i/>
          <w:sz w:val="24"/>
          <w:szCs w:val="24"/>
        </w:rPr>
        <w:t>Pertama</w:t>
      </w:r>
      <w:r w:rsidRPr="00387518">
        <w:rPr>
          <w:rFonts w:ascii="Times New Roman" w:hAnsi="Times New Roman" w:cs="Times New Roman"/>
          <w:sz w:val="24"/>
          <w:szCs w:val="24"/>
        </w:rPr>
        <w:t>,</w:t>
      </w:r>
      <w:r>
        <w:rPr>
          <w:rFonts w:ascii="Times New Roman" w:hAnsi="Times New Roman" w:cs="Times New Roman"/>
          <w:sz w:val="24"/>
          <w:szCs w:val="24"/>
        </w:rPr>
        <w:t xml:space="preserve"> heuristik yaitu kegiatan menghimpun jejak masa lampau sebagai data historis. </w:t>
      </w:r>
      <w:r>
        <w:rPr>
          <w:rFonts w:ascii="Times New Roman" w:hAnsi="Times New Roman" w:cs="Times New Roman"/>
          <w:i/>
          <w:sz w:val="24"/>
          <w:szCs w:val="24"/>
        </w:rPr>
        <w:t xml:space="preserve">Kedua, </w:t>
      </w:r>
      <w:r>
        <w:rPr>
          <w:rFonts w:ascii="Times New Roman" w:hAnsi="Times New Roman" w:cs="Times New Roman"/>
          <w:sz w:val="24"/>
          <w:szCs w:val="24"/>
        </w:rPr>
        <w:t xml:space="preserve">kritik sumber (verifikasi) yaitu proses pengujian dan menganalisis secara kritis mengenai keotentikan data yang diperoleh. </w:t>
      </w:r>
      <w:r>
        <w:rPr>
          <w:rFonts w:ascii="Times New Roman" w:hAnsi="Times New Roman" w:cs="Times New Roman"/>
          <w:i/>
          <w:sz w:val="24"/>
          <w:szCs w:val="24"/>
        </w:rPr>
        <w:t xml:space="preserve">Ketiga, </w:t>
      </w:r>
      <w:r>
        <w:rPr>
          <w:rFonts w:ascii="Times New Roman" w:hAnsi="Times New Roman" w:cs="Times New Roman"/>
          <w:sz w:val="24"/>
          <w:szCs w:val="24"/>
        </w:rPr>
        <w:t xml:space="preserve">interpretasi merupakan penafsiran fakta-fakta yang telah diuji kebenarannya, dan kemudian menghasilkan suatu rangkaian peristiwa. </w:t>
      </w:r>
      <w:r>
        <w:rPr>
          <w:rFonts w:ascii="Times New Roman" w:hAnsi="Times New Roman" w:cs="Times New Roman"/>
          <w:i/>
          <w:sz w:val="24"/>
          <w:szCs w:val="24"/>
        </w:rPr>
        <w:t xml:space="preserve">Keempat, </w:t>
      </w:r>
      <w:r>
        <w:rPr>
          <w:rFonts w:ascii="Times New Roman" w:hAnsi="Times New Roman" w:cs="Times New Roman"/>
          <w:sz w:val="24"/>
          <w:szCs w:val="24"/>
        </w:rPr>
        <w:t>historiografi yaitu penulisan dalam bentuk karya sejarah.</w:t>
      </w:r>
      <w:r>
        <w:rPr>
          <w:rStyle w:val="FootnoteReference"/>
          <w:rFonts w:ascii="Times New Roman" w:hAnsi="Times New Roman" w:cs="Times New Roman"/>
          <w:sz w:val="24"/>
          <w:szCs w:val="24"/>
        </w:rPr>
        <w:footnoteReference w:id="18"/>
      </w:r>
    </w:p>
    <w:p w:rsidR="005C0C1B" w:rsidRPr="006B1424" w:rsidRDefault="005C0C1B" w:rsidP="006B1424">
      <w:pPr>
        <w:spacing w:line="240" w:lineRule="auto"/>
        <w:rPr>
          <w:rFonts w:ascii="Times New Roman" w:hAnsi="Times New Roman" w:cs="Times New Roman"/>
        </w:rPr>
      </w:pPr>
    </w:p>
    <w:p w:rsidR="005C0C1B" w:rsidRPr="000A1812" w:rsidRDefault="005C0C1B" w:rsidP="005C0C1B">
      <w:pPr>
        <w:pStyle w:val="ListParagraph"/>
        <w:spacing w:after="0" w:line="240" w:lineRule="auto"/>
        <w:ind w:left="0"/>
        <w:rPr>
          <w:rFonts w:ascii="Times New Roman" w:hAnsi="Times New Roman" w:cs="Times New Roman"/>
          <w:b/>
          <w:sz w:val="24"/>
          <w:szCs w:val="24"/>
        </w:rPr>
      </w:pPr>
      <w:r w:rsidRPr="000A1812">
        <w:rPr>
          <w:rFonts w:ascii="Times New Roman" w:hAnsi="Times New Roman" w:cs="Times New Roman"/>
          <w:b/>
          <w:sz w:val="24"/>
          <w:szCs w:val="24"/>
        </w:rPr>
        <w:lastRenderedPageBreak/>
        <w:t>Kondisi Sosial Keagam</w:t>
      </w:r>
      <w:r w:rsidR="006B1424" w:rsidRPr="000A1812">
        <w:rPr>
          <w:rFonts w:ascii="Times New Roman" w:hAnsi="Times New Roman" w:cs="Times New Roman"/>
          <w:b/>
          <w:sz w:val="24"/>
          <w:szCs w:val="24"/>
        </w:rPr>
        <w:t>aan Masa</w:t>
      </w:r>
      <w:r w:rsidRPr="000A1812">
        <w:rPr>
          <w:rFonts w:ascii="Times New Roman" w:hAnsi="Times New Roman" w:cs="Times New Roman"/>
          <w:b/>
          <w:sz w:val="24"/>
          <w:szCs w:val="24"/>
        </w:rPr>
        <w:t xml:space="preserve"> Sultan Agung</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highlight w:val="yellow"/>
        </w:rPr>
      </w:pPr>
      <w:r w:rsidRPr="003D7B00">
        <w:rPr>
          <w:rFonts w:ascii="Times New Roman" w:hAnsi="Times New Roman" w:cs="Times New Roman"/>
          <w:sz w:val="24"/>
          <w:szCs w:val="24"/>
        </w:rPr>
        <w:t>Sejarah Kerajaan Mataram bermula dari sayembara yang dilakukan oleh Sultan Hadiwijaya (Jaka Tingkir) untuk menaklukan Adipati Jipang (Arya Panangsang). Sayembara tersebut berisi: “Barang siapa yang bisa membunuh Arya Panangsang akan diberikan tanah diwilayah Pati dan Mataram sebagai hadiahnya. Sayembara itu diikuti oleh kedua cucu Ki Ageng Sela, yaitu Ki Ageng Penjawi dan Ki Ageng pamanahan.</w:t>
      </w:r>
      <w:r w:rsidRPr="003D7B00">
        <w:rPr>
          <w:rStyle w:val="FootnoteReference"/>
          <w:rFonts w:ascii="Times New Roman" w:hAnsi="Times New Roman" w:cs="Times New Roman"/>
          <w:sz w:val="24"/>
          <w:szCs w:val="24"/>
        </w:rPr>
        <w:footnoteReference w:id="19"/>
      </w:r>
      <w:r w:rsidRPr="003D7B00">
        <w:rPr>
          <w:rFonts w:ascii="Times New Roman" w:hAnsi="Times New Roman" w:cs="Times New Roman"/>
          <w:sz w:val="24"/>
          <w:szCs w:val="24"/>
        </w:rPr>
        <w:t xml:space="preserve"> Karena keberhasilan dalam sayembera tersebut, maka daerah Pati diberikan ke Ki Panjawi dan Mataram diberikan pada Ki Ageng Pamanahan. Pada awalnya Sultan Hadiwijaya tidak memberikan secara langsung Tanah Mataram ke Ki Ageng Pamanahan, sebab Sultan Hadiwijaya khawatir terhadap ramalan yang mengatakan bahwa Mataram akan menjadi wilayah yang memunculkan raja yang berhasil menguasai tanah Jawa.</w:t>
      </w:r>
      <w:r w:rsidRPr="003D7B00">
        <w:rPr>
          <w:rStyle w:val="FootnoteReference"/>
          <w:rFonts w:ascii="Times New Roman" w:hAnsi="Times New Roman" w:cs="Times New Roman"/>
          <w:sz w:val="24"/>
          <w:szCs w:val="24"/>
        </w:rPr>
        <w:footnoteReference w:id="20"/>
      </w:r>
      <w:r w:rsidRPr="003D7B00">
        <w:rPr>
          <w:rFonts w:ascii="Times New Roman" w:hAnsi="Times New Roman" w:cs="Times New Roman"/>
          <w:sz w:val="24"/>
          <w:szCs w:val="24"/>
        </w:rPr>
        <w:t xml:space="preserve"> Akan tetapi, pada akhirnya Sultan Hadiwijaya memberikan tanah tersebut setelah Ki Ageng Pamanahan bersumpah setia pada Kerajaan Pajang. Ki Ageng Pamanahan adalah penguasa Mataram yang patuh pada Sultan Pajang, </w:t>
      </w:r>
      <w:proofErr w:type="gramStart"/>
      <w:r w:rsidRPr="003D7B00">
        <w:rPr>
          <w:rFonts w:ascii="Times New Roman" w:hAnsi="Times New Roman" w:cs="Times New Roman"/>
          <w:sz w:val="24"/>
          <w:szCs w:val="24"/>
        </w:rPr>
        <w:t>ia</w:t>
      </w:r>
      <w:proofErr w:type="gramEnd"/>
      <w:r w:rsidRPr="003D7B00">
        <w:rPr>
          <w:rFonts w:ascii="Times New Roman" w:hAnsi="Times New Roman" w:cs="Times New Roman"/>
          <w:sz w:val="24"/>
          <w:szCs w:val="24"/>
        </w:rPr>
        <w:t xml:space="preserve"> meninggal tahun 1584 M.</w:t>
      </w:r>
      <w:r w:rsidRPr="003D7B00">
        <w:rPr>
          <w:rStyle w:val="FootnoteReference"/>
          <w:rFonts w:ascii="Times New Roman" w:hAnsi="Times New Roman" w:cs="Times New Roman"/>
          <w:sz w:val="24"/>
          <w:szCs w:val="24"/>
        </w:rPr>
        <w:footnoteReference w:id="21"/>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Kerajaan Mataram Islam pada mulanya adalah Alas Mentaok, yakni bekas wilayah Kerajaan Mataram Hindu, yang menguasai wilayah Jawa Tengah bagian selatan abad 8-9 Masehi. Wilayah ini kemudian menjadi hutan setelah pusat pemerintahan Kerajaan Mataram Hindu di pindahkan ke daerah Jawa Timur. Hutan ini kemudian dikenal dengan Alas Mentaok.</w:t>
      </w:r>
      <w:r w:rsidRPr="003D7B00">
        <w:rPr>
          <w:rStyle w:val="FootnoteReference"/>
          <w:rFonts w:ascii="Times New Roman" w:hAnsi="Times New Roman" w:cs="Times New Roman"/>
          <w:sz w:val="24"/>
          <w:szCs w:val="24"/>
        </w:rPr>
        <w:footnoteReference w:id="22"/>
      </w:r>
      <w:r w:rsidRPr="003D7B00">
        <w:rPr>
          <w:rFonts w:ascii="Times New Roman" w:hAnsi="Times New Roman" w:cs="Times New Roman"/>
          <w:sz w:val="24"/>
          <w:szCs w:val="24"/>
        </w:rPr>
        <w:t xml:space="preserve"> Setelah tanah Mataram diberikan pada Ki Ageng Pamanahan, ia dan Sutawijaya mulai mengelola wilayah tersebut hingga menjadi sebuah desa yang kemudian diberi </w:t>
      </w:r>
      <w:proofErr w:type="gramStart"/>
      <w:r w:rsidRPr="003D7B00">
        <w:rPr>
          <w:rFonts w:ascii="Times New Roman" w:hAnsi="Times New Roman" w:cs="Times New Roman"/>
          <w:sz w:val="24"/>
          <w:szCs w:val="24"/>
        </w:rPr>
        <w:t>nama</w:t>
      </w:r>
      <w:proofErr w:type="gramEnd"/>
      <w:r w:rsidRPr="003D7B00">
        <w:rPr>
          <w:rFonts w:ascii="Times New Roman" w:hAnsi="Times New Roman" w:cs="Times New Roman"/>
          <w:sz w:val="24"/>
          <w:szCs w:val="24"/>
        </w:rPr>
        <w:t xml:space="preserve"> Mataram yang nantinya menjadi ciakal bakal Kerajaan yang besar dan berpengaruh di Jawa. Kerajaan Mataram mengalami masa kejayaan masa pemerintahan Sultan Agung. </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Pada masa kepemimpinan Sultan Agung, Kerajaan Mataram mencapai puncak keemasannya. Sikap dan keperibadian Sultan Agung berbeda dengan ayahnya, dia memiliki sikap yang bijaksana, dan tegas, mirip seperti kakeknya (Panembahan Senopati).</w:t>
      </w:r>
      <w:r w:rsidRPr="003D7B00">
        <w:rPr>
          <w:rStyle w:val="FootnoteReference"/>
          <w:rFonts w:ascii="Times New Roman" w:hAnsi="Times New Roman" w:cs="Times New Roman"/>
          <w:sz w:val="24"/>
          <w:szCs w:val="24"/>
        </w:rPr>
        <w:footnoteReference w:id="23"/>
      </w:r>
      <w:r w:rsidRPr="003D7B00">
        <w:rPr>
          <w:rFonts w:ascii="Times New Roman" w:hAnsi="Times New Roman" w:cs="Times New Roman"/>
          <w:sz w:val="24"/>
          <w:szCs w:val="24"/>
        </w:rPr>
        <w:t xml:space="preserve"> Sultan Agung dalam pemerintahannya menerapkan politik ekspansi, sehingga pada masa kekuasaannya hampir seluruh Jawa dikuasai. Dibawah kepemimpinan Sultan Agung, kerajaan Mataram mengalami kemajuan hampir semua bidang, dari politik, ekonomi, kebudayaan dan Agama.  </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Islamisasi kebudayaan dan kepustakaan Jawa masa Sultan Agung tidak hanya dilakukan oleh para penyiar agama saja, tetapi justru oleh raja dan para pembantu-pembantunya (</w:t>
      </w:r>
      <w:r w:rsidRPr="003D7B00">
        <w:rPr>
          <w:rFonts w:ascii="Times New Roman" w:hAnsi="Times New Roman" w:cs="Times New Roman"/>
          <w:i/>
          <w:sz w:val="24"/>
          <w:szCs w:val="24"/>
        </w:rPr>
        <w:t>abdi dalem</w:t>
      </w:r>
      <w:r w:rsidRPr="003D7B00">
        <w:rPr>
          <w:rFonts w:ascii="Times New Roman" w:hAnsi="Times New Roman" w:cs="Times New Roman"/>
          <w:sz w:val="24"/>
          <w:szCs w:val="24"/>
        </w:rPr>
        <w:t xml:space="preserve">) sebagai pencinta dan penggembang kebudayaan Jawa. Hal ini amat nyata pada masa Sultan Agung memerintah kerajaan Mataram dengan konsep </w:t>
      </w:r>
      <w:r w:rsidRPr="003D7B00">
        <w:rPr>
          <w:rFonts w:ascii="Times New Roman" w:hAnsi="Times New Roman" w:cs="Times New Roman"/>
          <w:i/>
          <w:sz w:val="24"/>
          <w:szCs w:val="24"/>
        </w:rPr>
        <w:t>keagunganbinatara.</w:t>
      </w:r>
      <w:r w:rsidRPr="003D7B00">
        <w:rPr>
          <w:rStyle w:val="FootnoteReference"/>
          <w:rFonts w:ascii="Times New Roman" w:hAnsi="Times New Roman" w:cs="Times New Roman"/>
          <w:i/>
          <w:sz w:val="24"/>
          <w:szCs w:val="24"/>
        </w:rPr>
        <w:footnoteReference w:id="24"/>
      </w:r>
      <w:r w:rsidRPr="003D7B00">
        <w:rPr>
          <w:rFonts w:ascii="Times New Roman" w:hAnsi="Times New Roman" w:cs="Times New Roman"/>
          <w:i/>
          <w:sz w:val="24"/>
          <w:szCs w:val="24"/>
        </w:rPr>
        <w:t xml:space="preserve"> </w:t>
      </w:r>
      <w:r w:rsidRPr="003D7B00">
        <w:rPr>
          <w:rFonts w:ascii="Times New Roman" w:hAnsi="Times New Roman" w:cs="Times New Roman"/>
          <w:sz w:val="24"/>
          <w:szCs w:val="24"/>
        </w:rPr>
        <w:t xml:space="preserve">Keagamaan masyarakat Mataram pada saat itu tidak dapat </w:t>
      </w:r>
      <w:r w:rsidRPr="003D7B00">
        <w:rPr>
          <w:rFonts w:ascii="Times New Roman" w:hAnsi="Times New Roman" w:cs="Times New Roman"/>
          <w:sz w:val="24"/>
          <w:szCs w:val="24"/>
        </w:rPr>
        <w:lastRenderedPageBreak/>
        <w:t>dilepaskan dari pengaruh Hindu-Budha yang sudah berkembang sebelumnya. Sultan Agung sebagai raja kerajaan Mataram tampak mempelopori proses Islamisasi tersebut. Di samping beliau banyak menarik peranan para ulama dalam pemerintahan kerajaan, banyak pencapian-pencapaian yang dilakukan pada masa Sultan Agung, termasuk dalam pengembangan Islam. Melihat kondisi keagamaan masyarakat pedalaman yang berorientasi pada paham mistik, Sultan Agung menulis serat sastra gending sebagai pengajaran yang didalamnya banyak mengandung ajaran-ajaran tasawuf.</w:t>
      </w:r>
      <w:r w:rsidRPr="003D7B00">
        <w:rPr>
          <w:rStyle w:val="FootnoteReference"/>
          <w:rFonts w:ascii="Times New Roman" w:hAnsi="Times New Roman" w:cs="Times New Roman"/>
          <w:sz w:val="24"/>
          <w:szCs w:val="24"/>
        </w:rPr>
        <w:footnoteReference w:id="25"/>
      </w:r>
      <w:r w:rsidRPr="003D7B00">
        <w:rPr>
          <w:rFonts w:ascii="Times New Roman" w:hAnsi="Times New Roman" w:cs="Times New Roman"/>
          <w:sz w:val="24"/>
          <w:szCs w:val="24"/>
        </w:rPr>
        <w:t xml:space="preserve">  </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 xml:space="preserve">Berdirinya kerajaan Mataram memang penuh dengan suasana mistik, dan tidak dapat dilepaskan dari pengaruh kerajaan Pajang yang lebih awal berkuasa. Pertumbuhan dan perkembangan pengamalan ajaran kebatinan di Jawa tampak ada kemiripan dengan sejarah perkembangan tasawuf. Menurut A. H. Johns penyebaran agama Islam yang sejak abad XIII makin cepat meluas di kepulauan Indonesia, terutama berkat kegiatan para </w:t>
      </w:r>
      <w:proofErr w:type="gramStart"/>
      <w:r w:rsidRPr="003D7B00">
        <w:rPr>
          <w:rFonts w:ascii="Times New Roman" w:hAnsi="Times New Roman" w:cs="Times New Roman"/>
          <w:sz w:val="24"/>
          <w:szCs w:val="24"/>
        </w:rPr>
        <w:t>sufi</w:t>
      </w:r>
      <w:proofErr w:type="gramEnd"/>
      <w:r w:rsidRPr="003D7B00">
        <w:rPr>
          <w:rFonts w:ascii="Times New Roman" w:hAnsi="Times New Roman" w:cs="Times New Roman"/>
          <w:sz w:val="24"/>
          <w:szCs w:val="24"/>
        </w:rPr>
        <w:t xml:space="preserve"> (penganut tasawuf). Gagasan mistik memang menadapat sambutan hangat di Jawa, karena sejak zaman sebelum Islam, tradisi kebudayaan Jawa Hindu sudah didominasi oleh unsur-unsur mistik.</w:t>
      </w:r>
      <w:r w:rsidRPr="003D7B00">
        <w:rPr>
          <w:rStyle w:val="FootnoteReference"/>
          <w:rFonts w:ascii="Times New Roman" w:hAnsi="Times New Roman" w:cs="Times New Roman"/>
          <w:sz w:val="24"/>
          <w:szCs w:val="24"/>
        </w:rPr>
        <w:footnoteReference w:id="26"/>
      </w:r>
      <w:r w:rsidRPr="003D7B00">
        <w:rPr>
          <w:rFonts w:ascii="Times New Roman" w:hAnsi="Times New Roman" w:cs="Times New Roman"/>
          <w:sz w:val="24"/>
          <w:szCs w:val="24"/>
        </w:rPr>
        <w:t xml:space="preserve"> Pada masa Sultan Agung, agama Islam dijadikan sebagai agama resmi kerajaan Mataram. Secara garis besar pola kebijakan terhadap agama di kerajaan Mataram Islam adalah mengangkat wali-wali Kadilangu sebagai penasihat dan pembimbing kerajaan yang </w:t>
      </w:r>
      <w:proofErr w:type="gramStart"/>
      <w:r w:rsidRPr="003D7B00">
        <w:rPr>
          <w:rFonts w:ascii="Times New Roman" w:hAnsi="Times New Roman" w:cs="Times New Roman"/>
          <w:sz w:val="24"/>
          <w:szCs w:val="24"/>
        </w:rPr>
        <w:t>akan</w:t>
      </w:r>
      <w:proofErr w:type="gramEnd"/>
      <w:r w:rsidRPr="003D7B00">
        <w:rPr>
          <w:rFonts w:ascii="Times New Roman" w:hAnsi="Times New Roman" w:cs="Times New Roman"/>
          <w:sz w:val="24"/>
          <w:szCs w:val="24"/>
        </w:rPr>
        <w:t xml:space="preserve"> mengembangkan tradisi Islam.</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Dari segi geografis, Kerajaan Mataram terletak di wilayah pedalaman Pulau Jawa. Pandangan terhadap Islam tentu meliliki perbedaan dengan wilayah pesisiran. Atas dasar itu Sultan Agung menganggap bahwa derah pesisir merupakan salah satu ancaman bagi visi politiknya untuk menguasai seluruh Jawa. Dengan dukungan militer yang kuat Sultan Agung berhasil melakukan serangkaian penaklukan di seantero wilayah di Jawa. Penakukan-penaklukan tersebut secara tidak langsung memiliki pengaruh terhadap paham keagamaan lebih condong pada Islam sinkretik di pedalaman. Keberhasilan Sultan Agung berakibat juga pada runtuhnya politik ulama di pesisir.</w:t>
      </w:r>
      <w:r w:rsidRPr="003D7B00">
        <w:rPr>
          <w:rStyle w:val="FootnoteReference"/>
          <w:rFonts w:ascii="Times New Roman" w:hAnsi="Times New Roman" w:cs="Times New Roman"/>
          <w:sz w:val="24"/>
          <w:szCs w:val="24"/>
        </w:rPr>
        <w:footnoteReference w:id="27"/>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Berangkat dari keberhasilan ekspansi wilayah-wilayah di Jawa, secara tidak langsung berpengaruh terhadap dakwah Islam yang memperlihatkan pola unik dan memiliki karakteristik yang berbeda dari dakwah yang dilakukan di daerah pesisir. Islam di pedalaman lebih condong pada Islam yang sinkretik dengan budaya yang telah mengakar dan melebur di masyarakat pedalaman di Jawa. Salah satu contoh tokoh penyebar Islam yang berpengaruh di wilayah pedalaman adalah Sunan Kalijaga dengan dakwah Islam yang akulturatif, sehingga Islam mudah diterima.</w:t>
      </w:r>
      <w:r w:rsidRPr="003D7B00">
        <w:rPr>
          <w:rStyle w:val="FootnoteReference"/>
          <w:rFonts w:ascii="Times New Roman" w:hAnsi="Times New Roman" w:cs="Times New Roman"/>
          <w:sz w:val="24"/>
          <w:szCs w:val="24"/>
        </w:rPr>
        <w:footnoteReference w:id="28"/>
      </w:r>
      <w:r w:rsidRPr="003D7B00">
        <w:rPr>
          <w:rFonts w:ascii="Times New Roman" w:hAnsi="Times New Roman" w:cs="Times New Roman"/>
          <w:sz w:val="24"/>
          <w:szCs w:val="24"/>
        </w:rPr>
        <w:t xml:space="preserve"> Pola dakwah yang digunakan oleh Sultan Agung memiliki kesamaan dengan Sunan Kalijaga, Islam didawahkan tidak dengan unsur paksaan, melainkan melalui pendekatan akulturasi budaya. Hal tersebut dapat dilihat dari dakwah </w:t>
      </w:r>
      <w:r w:rsidRPr="003D7B00">
        <w:rPr>
          <w:rFonts w:ascii="Times New Roman" w:hAnsi="Times New Roman" w:cs="Times New Roman"/>
          <w:i/>
          <w:sz w:val="24"/>
          <w:szCs w:val="24"/>
        </w:rPr>
        <w:t xml:space="preserve">bi al-hal </w:t>
      </w:r>
      <w:r w:rsidRPr="003D7B00">
        <w:rPr>
          <w:rFonts w:ascii="Times New Roman" w:hAnsi="Times New Roman" w:cs="Times New Roman"/>
          <w:sz w:val="24"/>
          <w:szCs w:val="24"/>
        </w:rPr>
        <w:t xml:space="preserve">(perbuatan), </w:t>
      </w:r>
      <w:r w:rsidRPr="003D7B00">
        <w:rPr>
          <w:rFonts w:ascii="Times New Roman" w:hAnsi="Times New Roman" w:cs="Times New Roman"/>
          <w:i/>
          <w:sz w:val="24"/>
          <w:szCs w:val="24"/>
        </w:rPr>
        <w:t xml:space="preserve">bi al-Qolam </w:t>
      </w:r>
      <w:r w:rsidRPr="003D7B00">
        <w:rPr>
          <w:rFonts w:ascii="Times New Roman" w:hAnsi="Times New Roman" w:cs="Times New Roman"/>
          <w:sz w:val="24"/>
          <w:szCs w:val="24"/>
        </w:rPr>
        <w:t xml:space="preserve">(tulisan/pena), dan </w:t>
      </w:r>
      <w:r w:rsidRPr="003D7B00">
        <w:rPr>
          <w:rFonts w:ascii="Times New Roman" w:hAnsi="Times New Roman" w:cs="Times New Roman"/>
          <w:i/>
          <w:sz w:val="24"/>
          <w:szCs w:val="24"/>
        </w:rPr>
        <w:t>bi al-Hikmah</w:t>
      </w:r>
      <w:r w:rsidRPr="003D7B00">
        <w:rPr>
          <w:rFonts w:ascii="Times New Roman" w:hAnsi="Times New Roman" w:cs="Times New Roman"/>
          <w:sz w:val="24"/>
          <w:szCs w:val="24"/>
        </w:rPr>
        <w:t>.</w:t>
      </w:r>
      <w:r w:rsidRPr="003D7B00">
        <w:rPr>
          <w:rStyle w:val="FootnoteReference"/>
          <w:rFonts w:ascii="Times New Roman" w:hAnsi="Times New Roman" w:cs="Times New Roman"/>
          <w:sz w:val="24"/>
          <w:szCs w:val="24"/>
        </w:rPr>
        <w:footnoteReference w:id="29"/>
      </w:r>
      <w:r w:rsidRPr="003D7B00">
        <w:rPr>
          <w:rFonts w:ascii="Times New Roman" w:hAnsi="Times New Roman" w:cs="Times New Roman"/>
          <w:sz w:val="24"/>
          <w:szCs w:val="24"/>
        </w:rPr>
        <w:t xml:space="preserve"> </w:t>
      </w:r>
    </w:p>
    <w:p w:rsidR="005C0C1B" w:rsidRPr="0070431D" w:rsidRDefault="005C0C1B" w:rsidP="005C0C1B">
      <w:pPr>
        <w:pStyle w:val="ListParagraph"/>
        <w:spacing w:after="0" w:line="240" w:lineRule="auto"/>
        <w:ind w:left="0" w:firstLine="720"/>
        <w:jc w:val="both"/>
        <w:rPr>
          <w:rFonts w:ascii="Times New Roman" w:hAnsi="Times New Roman" w:cs="Times New Roman"/>
          <w:sz w:val="24"/>
          <w:szCs w:val="24"/>
        </w:rPr>
      </w:pPr>
    </w:p>
    <w:p w:rsidR="005C0C1B" w:rsidRPr="000A1812" w:rsidRDefault="005C0C1B" w:rsidP="005C0C1B">
      <w:pPr>
        <w:pStyle w:val="ListParagraph"/>
        <w:spacing w:after="0" w:line="240" w:lineRule="auto"/>
        <w:ind w:left="0"/>
        <w:jc w:val="both"/>
        <w:rPr>
          <w:rFonts w:ascii="Times New Roman" w:hAnsi="Times New Roman" w:cs="Times New Roman"/>
          <w:b/>
          <w:sz w:val="24"/>
          <w:szCs w:val="24"/>
        </w:rPr>
      </w:pPr>
      <w:r w:rsidRPr="000A1812">
        <w:rPr>
          <w:rFonts w:ascii="Times New Roman" w:hAnsi="Times New Roman" w:cs="Times New Roman"/>
          <w:b/>
          <w:sz w:val="24"/>
          <w:szCs w:val="24"/>
        </w:rPr>
        <w:t>Serat Sastra Gending: Ajaran Tasawuf Sultan Agung</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Serat Sastra Gending merupakan salah satu karya fenomenal Sultan Agung yang berisi tentang ajaran filsafat dan kebajikan, meskipun kitab ini adalah buah pemikiran dari Sultan Agung, tetapi penulis kitab ini diketahui bernama Kawi Swara, seorang abdi dalem Sultan Agung.</w:t>
      </w:r>
      <w:r w:rsidRPr="003D7B00">
        <w:rPr>
          <w:rStyle w:val="FootnoteReference"/>
          <w:rFonts w:ascii="Times New Roman" w:hAnsi="Times New Roman" w:cs="Times New Roman"/>
          <w:sz w:val="24"/>
          <w:szCs w:val="24"/>
        </w:rPr>
        <w:footnoteReference w:id="30"/>
      </w:r>
      <w:r w:rsidRPr="003D7B00">
        <w:rPr>
          <w:rFonts w:ascii="Times New Roman" w:hAnsi="Times New Roman" w:cs="Times New Roman"/>
          <w:sz w:val="24"/>
          <w:szCs w:val="24"/>
        </w:rPr>
        <w:t xml:space="preserve"> Hal ini dapat dilihat dari bait ke-20 pupuh terakhir, sebagai kata penutupnya. “</w:t>
      </w:r>
      <w:r w:rsidRPr="003D7B00">
        <w:rPr>
          <w:rFonts w:ascii="Times New Roman" w:hAnsi="Times New Roman" w:cs="Times New Roman"/>
          <w:i/>
          <w:sz w:val="24"/>
          <w:szCs w:val="24"/>
        </w:rPr>
        <w:t>Nahenta wus purna wahyeng sasmita sarata den pangerti rinenggeng ruming gita Ingesti salami-lami sumuluh mangka pandan ndonging budyodi</w:t>
      </w:r>
      <w:r w:rsidRPr="003D7B00">
        <w:rPr>
          <w:rFonts w:ascii="Times New Roman" w:hAnsi="Times New Roman" w:cs="Times New Roman"/>
          <w:sz w:val="24"/>
          <w:szCs w:val="24"/>
        </w:rPr>
        <w:t>”, artinya: setelah sempurna pemahaman kontemplasi, hal itu lalu direkam oleh Kawi-Swara, dirajut dalam rangkaian tembang agar dikenang selamanya menjadi cahya penerang penuntun jalan kehidupan.</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Sastra gending merupakan karya yang mengandung simbol dan alegoris filosofis yang kedalamannya menunjukkan ketajaman analisis Sultan Agung dalam memberikan ajaran dasar moral sebagai paduan kehidupan agar manusia senantiasa bertafakur dalam ayat-ayat kauniyah Tuhan, sekaligus mengajarkan dzikir kepada Allah.</w:t>
      </w:r>
      <w:r w:rsidRPr="003D7B00">
        <w:rPr>
          <w:rStyle w:val="FootnoteReference"/>
          <w:rFonts w:ascii="Times New Roman" w:hAnsi="Times New Roman" w:cs="Times New Roman"/>
          <w:sz w:val="24"/>
          <w:szCs w:val="24"/>
        </w:rPr>
        <w:footnoteReference w:id="31"/>
      </w:r>
      <w:r w:rsidRPr="003D7B00">
        <w:rPr>
          <w:rFonts w:ascii="Times New Roman" w:hAnsi="Times New Roman" w:cs="Times New Roman"/>
          <w:sz w:val="24"/>
          <w:szCs w:val="24"/>
        </w:rPr>
        <w:t xml:space="preserve"> Lebih dari itu sastra gending pada perspektif yang lebih luas dapat memberi suatu gambaran spirit sosial-keagamaan masyarakat Jawa pada zaman itu, terutama dalam melihat realitas budaya dan agama dalam manifestasi Islam sinkretik. Serat sastra gending setidaknya menjawab tantangan dari para pujangga atau ulama poros kesultanan Demak, sekaligus menjadi citra keberagaman Mataram yang berorientasi pada paradigma mistik (Islam sinkretik).</w:t>
      </w:r>
      <w:r w:rsidRPr="003D7B00">
        <w:rPr>
          <w:rStyle w:val="FootnoteReference"/>
          <w:rFonts w:ascii="Times New Roman" w:hAnsi="Times New Roman" w:cs="Times New Roman"/>
          <w:sz w:val="24"/>
          <w:szCs w:val="24"/>
        </w:rPr>
        <w:footnoteReference w:id="32"/>
      </w:r>
      <w:r w:rsidRPr="003D7B00">
        <w:rPr>
          <w:rFonts w:ascii="Times New Roman" w:hAnsi="Times New Roman" w:cs="Times New Roman"/>
          <w:sz w:val="24"/>
          <w:szCs w:val="24"/>
        </w:rPr>
        <w:t xml:space="preserve"> </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 xml:space="preserve">Sebuah karya sastra merupakan representasi suatu keindahan yang ditangkap secara kasat mata karena digubah secara tekstual. Dengan demikian, sastra dapat disimbolkan sebagai manusia. Makhluk Tuhan yang kasat mata dan memiliki keindahan sebagaimana sastra. Sementara bunyi gending merupakan suatu keindahan yang dapat ditangkap melalui hati. Karena bunyi gending disimbolkan sebagai Tuhan yang tidak dapat dilihat zat-Nya, namun keberadaan-Nya dapat dirasakan dengan hati yang paling dalam. Sehingga sastra (manusia) merasuk ke adalam bunyi gendhing (Tuhan), dan bunyi gending merasuk ke dalam sastra. Dengan demikian, terciptalah hubungan kosmis antara manusia dengan Tuhan dan manusia dengan sesamanya. Aku sajroning Ingsun, Ingsun sajroning aku yang disimbolisasikan dengan </w:t>
      </w:r>
      <w:r w:rsidRPr="003D7B00">
        <w:rPr>
          <w:rFonts w:ascii="Times New Roman" w:hAnsi="Times New Roman" w:cs="Times New Roman"/>
          <w:i/>
          <w:sz w:val="24"/>
          <w:szCs w:val="24"/>
        </w:rPr>
        <w:t>curiga manjing warangka, warangka manjing curiga</w:t>
      </w:r>
      <w:r w:rsidRPr="003D7B00">
        <w:rPr>
          <w:rFonts w:ascii="Times New Roman" w:hAnsi="Times New Roman" w:cs="Times New Roman"/>
          <w:sz w:val="24"/>
          <w:szCs w:val="24"/>
        </w:rPr>
        <w:t>.</w:t>
      </w:r>
      <w:r w:rsidRPr="003D7B00">
        <w:rPr>
          <w:rStyle w:val="FootnoteReference"/>
          <w:rFonts w:ascii="Times New Roman" w:hAnsi="Times New Roman" w:cs="Times New Roman"/>
          <w:sz w:val="24"/>
          <w:szCs w:val="24"/>
        </w:rPr>
        <w:footnoteReference w:id="33"/>
      </w:r>
    </w:p>
    <w:p w:rsidR="006B1424"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 xml:space="preserve">Pigeaud menjelaskan bahwa </w:t>
      </w:r>
      <w:r w:rsidRPr="003D7B00">
        <w:rPr>
          <w:rFonts w:ascii="Times New Roman" w:hAnsi="Times New Roman" w:cs="Times New Roman"/>
          <w:i/>
          <w:sz w:val="24"/>
          <w:szCs w:val="24"/>
        </w:rPr>
        <w:t>Sastra Gendhing is ascribed to Sultan Agung of Mataram on Muslim theology and mysticism and explanation of cryptic in verse.</w:t>
      </w:r>
      <w:r w:rsidRPr="003D7B00">
        <w:rPr>
          <w:rStyle w:val="FootnoteReference"/>
          <w:rFonts w:ascii="Times New Roman" w:hAnsi="Times New Roman" w:cs="Times New Roman"/>
          <w:i/>
          <w:sz w:val="24"/>
          <w:szCs w:val="24"/>
        </w:rPr>
        <w:footnoteReference w:id="34"/>
      </w:r>
      <w:r w:rsidRPr="003D7B00">
        <w:rPr>
          <w:rFonts w:ascii="Times New Roman" w:hAnsi="Times New Roman" w:cs="Times New Roman"/>
          <w:i/>
          <w:sz w:val="24"/>
          <w:szCs w:val="24"/>
        </w:rPr>
        <w:t xml:space="preserve"> </w:t>
      </w:r>
      <w:r w:rsidRPr="003D7B00">
        <w:rPr>
          <w:rFonts w:ascii="Times New Roman" w:hAnsi="Times New Roman" w:cs="Times New Roman"/>
          <w:sz w:val="24"/>
          <w:szCs w:val="24"/>
        </w:rPr>
        <w:t xml:space="preserve">Ungkapan tersebut menunjukkan bahwa serat sastra Gending merupakan teks yang </w:t>
      </w:r>
      <w:r w:rsidRPr="003D7B00">
        <w:rPr>
          <w:rFonts w:ascii="Times New Roman" w:hAnsi="Times New Roman" w:cs="Times New Roman"/>
          <w:sz w:val="24"/>
          <w:szCs w:val="24"/>
        </w:rPr>
        <w:lastRenderedPageBreak/>
        <w:t xml:space="preserve">menjelaskan dua disiplin ilmu sekaligus, yaitu ilmu teologi dan mistik Islam. Dua disiplin ilmu tersebut diuraikan menggunakan </w:t>
      </w:r>
      <w:proofErr w:type="gramStart"/>
      <w:r w:rsidRPr="003D7B00">
        <w:rPr>
          <w:rFonts w:ascii="Times New Roman" w:hAnsi="Times New Roman" w:cs="Times New Roman"/>
          <w:sz w:val="24"/>
          <w:szCs w:val="24"/>
        </w:rPr>
        <w:t>gaya</w:t>
      </w:r>
      <w:proofErr w:type="gramEnd"/>
      <w:r w:rsidRPr="003D7B00">
        <w:rPr>
          <w:rFonts w:ascii="Times New Roman" w:hAnsi="Times New Roman" w:cs="Times New Roman"/>
          <w:sz w:val="24"/>
          <w:szCs w:val="24"/>
        </w:rPr>
        <w:t xml:space="preserve"> puisi dalam bentuk macapat. Sultan Agung dipandang sebagai seorang pemimpin yang menganut paham mistikus tetapi pembela syari’at. </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i/>
          <w:sz w:val="24"/>
          <w:szCs w:val="24"/>
        </w:rPr>
      </w:pPr>
      <w:r w:rsidRPr="003D7B00">
        <w:rPr>
          <w:rFonts w:ascii="Times New Roman" w:hAnsi="Times New Roman" w:cs="Times New Roman"/>
          <w:sz w:val="24"/>
          <w:szCs w:val="24"/>
        </w:rPr>
        <w:t xml:space="preserve">Serat sastra gending </w:t>
      </w:r>
      <w:r>
        <w:rPr>
          <w:rFonts w:ascii="Times New Roman" w:hAnsi="Times New Roman" w:cs="Times New Roman"/>
          <w:sz w:val="24"/>
          <w:szCs w:val="24"/>
        </w:rPr>
        <w:t xml:space="preserve">juga </w:t>
      </w:r>
      <w:r w:rsidRPr="003D7B00">
        <w:rPr>
          <w:rFonts w:ascii="Times New Roman" w:hAnsi="Times New Roman" w:cs="Times New Roman"/>
          <w:sz w:val="24"/>
          <w:szCs w:val="24"/>
        </w:rPr>
        <w:t>memiliki nilai religiusitas yang dapat menjadi suatu pedoman hidup masyarakat saat itu, terutama dalam memahami aspek dasar keagamaan. Dalam serat sastra gending memperlihatkan ketajaman intelektual Sultan Agung sebagai seorang negarawan. Jika dipelajari secara mendalam ada tiga konsep tasawuf dalam serat sastra Gending, yaitu: tasawuf Jawa, Hindu, dan Islam. Hal tersebut dapat dilihat dari ajaran-ajaran tasawuf Sultan Agung dalam setiap pupuh tembang dalam serat sastra Gending.</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i/>
          <w:sz w:val="24"/>
          <w:szCs w:val="24"/>
        </w:rPr>
        <w:t xml:space="preserve">Pertama, </w:t>
      </w:r>
      <w:r w:rsidRPr="003D7B00">
        <w:rPr>
          <w:rFonts w:ascii="Times New Roman" w:hAnsi="Times New Roman" w:cs="Times New Roman"/>
          <w:sz w:val="24"/>
          <w:szCs w:val="24"/>
        </w:rPr>
        <w:t>ajaran dalam pupuh sinom secara garis besar terdapat ajaran yang berkaitan dengan kewajiban manusia menjaga hubungan yang harmonis dengan Tuhannya didasarkan pada hubungan fungsionalis kedua belah pihak, antara yang mengatur dan diatur. Hal tersebut dapat diliihat dari pupuh sinom bait ke-8 “</w:t>
      </w:r>
      <w:r w:rsidRPr="003D7B00">
        <w:rPr>
          <w:rFonts w:ascii="Times New Roman" w:hAnsi="Times New Roman" w:cs="Times New Roman"/>
          <w:i/>
          <w:sz w:val="24"/>
          <w:szCs w:val="24"/>
        </w:rPr>
        <w:t xml:space="preserve">Kalengkanireng swarendah, sarancak pineta ngesti, kesti rajaseng wirama, tuduh pamudyaning dasih, mring Hyang ingkang asung sih, sih muji kaananipun, tan liyan kang janma ngaja, kang pinudyeng swara jati, nyampleng ingkang gending kaananing tunggal” </w:t>
      </w:r>
      <w:r w:rsidRPr="003D7B00">
        <w:rPr>
          <w:rFonts w:ascii="Times New Roman" w:hAnsi="Times New Roman" w:cs="Times New Roman"/>
          <w:sz w:val="24"/>
          <w:szCs w:val="24"/>
        </w:rPr>
        <w:t>Artinya: Irama gending terangkai dalam keindahan suara yang tertata rapi dan berirama. Irama yang memiliki tujuan memberi petunjuk kepada umat manusia. Petunjuk supaya memuji Tuhan yang Maha Pengasih. Tidak lain adalah manusia yang sengaja menuju suara sejati yaitu membuat gending yang merdu dalam kesatuan.</w:t>
      </w:r>
      <w:r w:rsidRPr="003D7B00">
        <w:rPr>
          <w:rStyle w:val="FootnoteReference"/>
          <w:rFonts w:ascii="Times New Roman" w:hAnsi="Times New Roman" w:cs="Times New Roman"/>
          <w:sz w:val="24"/>
          <w:szCs w:val="24"/>
        </w:rPr>
        <w:footnoteReference w:id="35"/>
      </w:r>
      <w:r w:rsidRPr="003D7B00">
        <w:rPr>
          <w:rFonts w:ascii="Times New Roman" w:hAnsi="Times New Roman" w:cs="Times New Roman"/>
          <w:sz w:val="24"/>
          <w:szCs w:val="24"/>
        </w:rPr>
        <w:t xml:space="preserve"> Dalam pupuh sinom terdapat juga ajaran yang berkaitan dengan menjaga kesesuaian antara kehendak dan perbuatan manusia. Sehingga setiap perbuatan yang dilakukan sesuaidengan hatidan tidak menimbulkan sifat munafik dan kebohongan. Selain itu terdapat juga ajaran yang berkaitan dengan kewajiban bagi manusia, khususnya </w:t>
      </w:r>
      <w:r w:rsidRPr="003D7B00">
        <w:rPr>
          <w:rFonts w:ascii="Times New Roman" w:hAnsi="Times New Roman" w:cs="Times New Roman"/>
          <w:i/>
          <w:sz w:val="24"/>
          <w:szCs w:val="24"/>
        </w:rPr>
        <w:t xml:space="preserve">trah </w:t>
      </w:r>
      <w:r w:rsidRPr="003D7B00">
        <w:rPr>
          <w:rFonts w:ascii="Times New Roman" w:hAnsi="Times New Roman" w:cs="Times New Roman"/>
          <w:sz w:val="24"/>
          <w:szCs w:val="24"/>
        </w:rPr>
        <w:t>(keturunan) Mataram Islam agar menguasai bahasa kawi.</w:t>
      </w:r>
      <w:r w:rsidRPr="003D7B00">
        <w:rPr>
          <w:rStyle w:val="FootnoteReference"/>
          <w:rFonts w:ascii="Times New Roman" w:hAnsi="Times New Roman" w:cs="Times New Roman"/>
          <w:sz w:val="24"/>
          <w:szCs w:val="24"/>
        </w:rPr>
        <w:footnoteReference w:id="36"/>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i/>
          <w:sz w:val="24"/>
          <w:szCs w:val="24"/>
        </w:rPr>
        <w:t xml:space="preserve">Kedua, </w:t>
      </w:r>
      <w:r w:rsidRPr="003D7B00">
        <w:rPr>
          <w:rFonts w:ascii="Times New Roman" w:hAnsi="Times New Roman" w:cs="Times New Roman"/>
          <w:sz w:val="24"/>
          <w:szCs w:val="24"/>
        </w:rPr>
        <w:t>ajaran yang terdapat dalam pupuh asmarandhana terdapat ajaran yang berkaitan dengan petunjuk tentang ke-Esaan Allah SWT, serta mengenal Tuhan. Hal tersebut dapat dilihat dari pupuh Asmaradana bait ke-4 “</w:t>
      </w:r>
      <w:r w:rsidRPr="003D7B00">
        <w:rPr>
          <w:rFonts w:ascii="Times New Roman" w:hAnsi="Times New Roman" w:cs="Times New Roman"/>
          <w:i/>
          <w:sz w:val="24"/>
          <w:szCs w:val="24"/>
        </w:rPr>
        <w:t xml:space="preserve">Wite osiki reng ngelmi, gending akal ingkang marna, menyang swareng gong, sacingklinge tan kahanan wujudira, muhung kapyarsing karna, uga trus suwareng luhung, lafal Allah kang toyibah. </w:t>
      </w:r>
      <w:r w:rsidRPr="003D7B00">
        <w:rPr>
          <w:rFonts w:ascii="Times New Roman" w:hAnsi="Times New Roman" w:cs="Times New Roman"/>
          <w:sz w:val="24"/>
          <w:szCs w:val="24"/>
        </w:rPr>
        <w:t>Artinya: Pangkal tumbuhnya pengetahuan berkembang menjadi gending wujud menuju suara gong, beserta cingklingnya tak aka nada wujudmu, hanya kehendak telinga, juga melahirkan nada agung. Lafal Allah yang mulia.</w:t>
      </w:r>
      <w:r w:rsidRPr="003D7B00">
        <w:rPr>
          <w:rStyle w:val="FootnoteReference"/>
          <w:rFonts w:ascii="Times New Roman" w:hAnsi="Times New Roman" w:cs="Times New Roman"/>
          <w:sz w:val="24"/>
          <w:szCs w:val="24"/>
        </w:rPr>
        <w:footnoteReference w:id="37"/>
      </w:r>
      <w:r w:rsidRPr="003D7B00">
        <w:rPr>
          <w:rFonts w:ascii="Times New Roman" w:hAnsi="Times New Roman" w:cs="Times New Roman"/>
          <w:sz w:val="24"/>
          <w:szCs w:val="24"/>
        </w:rPr>
        <w:t xml:space="preserve"> Jika ajaran pada pupuh ini dikaitkan dengan kondisi perkembangan tasawuf di Nusantara pada masa itu, yang terbagi secara dikotomis menjadi paham tasawuf Sunni dan falsafi, maka terlihat bahwa Sultan Agung mencoba untuk berdiri di tengh-tengah. Pupuh ini mengajarkan bahwa ilmu syari’at (paham falsafi) dan ilmu tasawuf (paham Sunni) merupakan ilmu yang harus dipahami oleh manusia secara bersamaan dan seimbang. </w:t>
      </w:r>
      <w:r w:rsidRPr="003D7B00">
        <w:rPr>
          <w:rFonts w:ascii="Times New Roman" w:hAnsi="Times New Roman" w:cs="Times New Roman"/>
          <w:sz w:val="24"/>
          <w:szCs w:val="24"/>
        </w:rPr>
        <w:lastRenderedPageBreak/>
        <w:t xml:space="preserve">Selain itu, ajaran dalam pupuh ini menjelaskan bahwa dalam kehidupan ini, manusia harus mengerjakan amalan yang bermanfaat bagi dirinya dan sesamanya. Dengan mengamalkan ajaran ini, maka manusia </w:t>
      </w:r>
      <w:proofErr w:type="gramStart"/>
      <w:r w:rsidRPr="003D7B00">
        <w:rPr>
          <w:rFonts w:ascii="Times New Roman" w:hAnsi="Times New Roman" w:cs="Times New Roman"/>
          <w:sz w:val="24"/>
          <w:szCs w:val="24"/>
        </w:rPr>
        <w:t>akan</w:t>
      </w:r>
      <w:proofErr w:type="gramEnd"/>
      <w:r w:rsidRPr="003D7B00">
        <w:rPr>
          <w:rFonts w:ascii="Times New Roman" w:hAnsi="Times New Roman" w:cs="Times New Roman"/>
          <w:sz w:val="24"/>
          <w:szCs w:val="24"/>
        </w:rPr>
        <w:t xml:space="preserve"> menjadi makhluk yang berbudi pekerti luhur dan mulia. </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Pokok ajaran selanjutnya dalam pupuh asmarandhana berkaitan dengan petunjuk tentang ke-Esaan Allah dengan munggunakan filsafat huruf Alif. Alif merupakan huruf hijaiyah yang pertama dalam bahasa Arab yang bentuknya berdiri tegak, seperti tegaknya jari telunjuk. Berdiri tegaknya huruf Alif mengandung makna “hidup sejati”yang diidentikan dengan satu jari telunjuk melambangkan ke-Esaan (ketauhidan). Selain itu dalam pupuh ini terdapat ajaran yang berkaitan dengan langkah-langkah yang harus ditempuh manusia dalam upaya mengenal Tuhannya. Kemudian berkaitan dengan ajaran yang memperlihatkan pentingnya mengembangkan toleransi antara sesama manusia menggunakan istilah rasa dan pangrasa, yang berujung pada sikap menjalin hubungan antar manusia dengan Tuhan dengan istilah cipta dan ripta.</w:t>
      </w:r>
      <w:r w:rsidRPr="003D7B00">
        <w:rPr>
          <w:rStyle w:val="FootnoteReference"/>
          <w:rFonts w:ascii="Times New Roman" w:hAnsi="Times New Roman" w:cs="Times New Roman"/>
          <w:sz w:val="24"/>
          <w:szCs w:val="24"/>
        </w:rPr>
        <w:footnoteReference w:id="38"/>
      </w:r>
      <w:r w:rsidRPr="003D7B00">
        <w:rPr>
          <w:rFonts w:ascii="Times New Roman" w:hAnsi="Times New Roman" w:cs="Times New Roman"/>
          <w:sz w:val="24"/>
          <w:szCs w:val="24"/>
        </w:rPr>
        <w:t xml:space="preserve"> </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i/>
          <w:sz w:val="24"/>
          <w:szCs w:val="24"/>
        </w:rPr>
        <w:t xml:space="preserve">Ketiga, </w:t>
      </w:r>
      <w:r w:rsidRPr="003D7B00">
        <w:rPr>
          <w:rFonts w:ascii="Times New Roman" w:hAnsi="Times New Roman" w:cs="Times New Roman"/>
          <w:sz w:val="24"/>
          <w:szCs w:val="24"/>
        </w:rPr>
        <w:t xml:space="preserve">ajaran yang terdapat dalam pupuh dandhanggula berisi tentang: pengetahuan hal ghaib, terutama terkait dengan tujuan mempelajari mistisme, semua yang berkaitan dengan keghaiban </w:t>
      </w:r>
      <w:proofErr w:type="gramStart"/>
      <w:r w:rsidRPr="003D7B00">
        <w:rPr>
          <w:rFonts w:ascii="Times New Roman" w:hAnsi="Times New Roman" w:cs="Times New Roman"/>
          <w:sz w:val="24"/>
          <w:szCs w:val="24"/>
        </w:rPr>
        <w:t>akan</w:t>
      </w:r>
      <w:proofErr w:type="gramEnd"/>
      <w:r w:rsidRPr="003D7B00">
        <w:rPr>
          <w:rFonts w:ascii="Times New Roman" w:hAnsi="Times New Roman" w:cs="Times New Roman"/>
          <w:sz w:val="24"/>
          <w:szCs w:val="24"/>
        </w:rPr>
        <w:t xml:space="preserve"> jelas, dan sebagai hamba bisa mengakui tiada Tuhan selain Allah.  Kemudian terdapat pula ajaran yang berkaitan perlunya berpegang pada syari’at. Setelah menemukan hakikat tiada Tuhan selain Allah dengan berusaha dan berdoa serta menjalankan kewajiban, maka perbuatan menuju keselamatan selama hidup sampai mati dimulai dengan menegakkan syari’at di muka bumi.</w:t>
      </w:r>
      <w:r w:rsidRPr="003D7B00">
        <w:rPr>
          <w:rStyle w:val="FootnoteReference"/>
          <w:rFonts w:ascii="Times New Roman" w:hAnsi="Times New Roman" w:cs="Times New Roman"/>
          <w:sz w:val="24"/>
          <w:szCs w:val="24"/>
        </w:rPr>
        <w:footnoteReference w:id="39"/>
      </w:r>
      <w:r w:rsidRPr="003D7B00">
        <w:rPr>
          <w:rFonts w:ascii="Times New Roman" w:hAnsi="Times New Roman" w:cs="Times New Roman"/>
          <w:sz w:val="24"/>
          <w:szCs w:val="24"/>
        </w:rPr>
        <w:t xml:space="preserve"> Pada bait-bait selanjutnya dalam pupuh dandhanggula berisi tentang ajaran tarekat sebagai jalan menuju kesempurnaan, kemudian ajaran tentang hakikat agar bisa mengesakanTuhan, dan ajaran tentang makrifat sebagai tahap terakhir.</w:t>
      </w:r>
    </w:p>
    <w:p w:rsidR="006B1424" w:rsidRPr="003D7B00"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i/>
          <w:sz w:val="24"/>
          <w:szCs w:val="24"/>
        </w:rPr>
        <w:t xml:space="preserve">Keempat, </w:t>
      </w:r>
      <w:r w:rsidRPr="003D7B00">
        <w:rPr>
          <w:rFonts w:ascii="Times New Roman" w:hAnsi="Times New Roman" w:cs="Times New Roman"/>
          <w:sz w:val="24"/>
          <w:szCs w:val="24"/>
        </w:rPr>
        <w:t xml:space="preserve">ajaran yang terdapat dalam pupuh pangkur berisi tentang ajaran yang berkaitan dengan konsep tajalli Tuhan dalam bentuk ahadiyat dan wahidiyat, yang diibaratkan secara simbolik dengan huruf Jawa. Dalam pupuh ini diterangkan bahawa penampakanTuhan di hadapan manusia didahului dengan proses dzikir dan pikir. Dengan demikian, dapat dipahami bahwa Tuhan tidak </w:t>
      </w:r>
      <w:proofErr w:type="gramStart"/>
      <w:r w:rsidRPr="003D7B00">
        <w:rPr>
          <w:rFonts w:ascii="Times New Roman" w:hAnsi="Times New Roman" w:cs="Times New Roman"/>
          <w:sz w:val="24"/>
          <w:szCs w:val="24"/>
        </w:rPr>
        <w:t>akan</w:t>
      </w:r>
      <w:proofErr w:type="gramEnd"/>
      <w:r w:rsidRPr="003D7B00">
        <w:rPr>
          <w:rFonts w:ascii="Times New Roman" w:hAnsi="Times New Roman" w:cs="Times New Roman"/>
          <w:sz w:val="24"/>
          <w:szCs w:val="24"/>
        </w:rPr>
        <w:t xml:space="preserve"> menampakkan dirinya apabila manusia tidak berusahauntuk mengetahui keberadaan-Nya dengan sarana berpikir dan dzikir. Dalam martabat tujuh, ahadiyat merupakan martabat pertama. Ahadiyat adalah keadaan Tuhan secara mutlak. Sedangkan wahidiyat berarti kawruh </w:t>
      </w:r>
      <w:r w:rsidRPr="003D7B00">
        <w:rPr>
          <w:rFonts w:ascii="Times New Roman" w:hAnsi="Times New Roman" w:cs="Times New Roman"/>
          <w:sz w:val="24"/>
          <w:szCs w:val="24"/>
        </w:rPr>
        <w:lastRenderedPageBreak/>
        <w:t>manunggal, atau dapat dipahami sebagai ilmu pengetahuan untuk bersatu dengan Tuhan.  Selain itu, ajaran yang ada dalam pupuh ini terkait dengan kegaiban asal-usul manusia, yang disimbolkan dengan munculnya dewa Manikmaya.</w:t>
      </w:r>
      <w:r w:rsidRPr="003D7B00">
        <w:rPr>
          <w:rStyle w:val="FootnoteReference"/>
          <w:rFonts w:ascii="Times New Roman" w:hAnsi="Times New Roman" w:cs="Times New Roman"/>
          <w:sz w:val="24"/>
          <w:szCs w:val="24"/>
        </w:rPr>
        <w:footnoteReference w:id="40"/>
      </w:r>
      <w:r w:rsidRPr="003D7B00">
        <w:rPr>
          <w:rFonts w:ascii="Times New Roman" w:hAnsi="Times New Roman" w:cs="Times New Roman"/>
          <w:sz w:val="24"/>
          <w:szCs w:val="24"/>
        </w:rPr>
        <w:t xml:space="preserve"> Meski ide dasar tentang penciptaan manusia yang digunakan dalam pupuh ini sama dengan ajaran Islam, bahwa Adam maupun Manikmaya adalah sama-sama “makhluk” yang diciptakan, tetapi perbedaan dalam penggunaan istilah dalam pupuh ini dengan ajaran Islam. Penggunaan Sang Hyang Wenang sebagai representasi dari Allah SWT, dan istilah Manikmaya sebagai representasi dari Adam. </w:t>
      </w:r>
    </w:p>
    <w:p w:rsidR="005C0C1B" w:rsidRDefault="006B1424" w:rsidP="00FD01FA">
      <w:pPr>
        <w:pStyle w:val="ListParagraph"/>
        <w:tabs>
          <w:tab w:val="left" w:pos="7655"/>
        </w:tabs>
        <w:spacing w:after="0" w:line="240" w:lineRule="auto"/>
        <w:ind w:left="0" w:firstLine="720"/>
        <w:jc w:val="both"/>
        <w:rPr>
          <w:rFonts w:ascii="Times New Roman" w:hAnsi="Times New Roman" w:cs="Times New Roman"/>
          <w:i/>
          <w:sz w:val="24"/>
          <w:szCs w:val="24"/>
        </w:rPr>
      </w:pPr>
      <w:r w:rsidRPr="003D7B00">
        <w:rPr>
          <w:rFonts w:ascii="Times New Roman" w:hAnsi="Times New Roman" w:cs="Times New Roman"/>
          <w:sz w:val="24"/>
          <w:szCs w:val="24"/>
        </w:rPr>
        <w:t>Selain itu dalam pupuh ini terdapat juga ajaran terkait hubungan antara manusia dan Tuhan, yang merupakan kelanjutan dari ajaran sebelumnya, Sultan Agung menjelaskan keberadaan hubungan manusia dengan Tuhannya dengan istilah sastra dan gending. Sastra sebagai representasi Tuhan, sedangkan gending merupakan representasi manusia. Kemudian ajaran dalam pupuh ini berkaitan dengan filosofi huruf Jawa sebagai petunjuk kehidupan dan kematian.</w:t>
      </w:r>
      <w:r w:rsidRPr="003D7B00">
        <w:rPr>
          <w:rStyle w:val="FootnoteReference"/>
          <w:rFonts w:ascii="Times New Roman" w:hAnsi="Times New Roman" w:cs="Times New Roman"/>
          <w:sz w:val="24"/>
          <w:szCs w:val="24"/>
        </w:rPr>
        <w:footnoteReference w:id="41"/>
      </w:r>
      <w:r w:rsidRPr="003D7B00">
        <w:rPr>
          <w:rFonts w:ascii="Times New Roman" w:hAnsi="Times New Roman" w:cs="Times New Roman"/>
          <w:sz w:val="24"/>
          <w:szCs w:val="24"/>
        </w:rPr>
        <w:t xml:space="preserve"> Ajaran yang berkaitan dengan pengenalan Tuhan disimbolkan dengan huruf</w:t>
      </w:r>
      <w:r w:rsidRPr="003D7B00">
        <w:rPr>
          <w:rFonts w:ascii="Times New Roman" w:hAnsi="Times New Roman" w:cs="Times New Roman"/>
          <w:i/>
          <w:sz w:val="24"/>
          <w:szCs w:val="24"/>
        </w:rPr>
        <w:t xml:space="preserve"> ha </w:t>
      </w:r>
      <w:proofErr w:type="gramStart"/>
      <w:r w:rsidRPr="003D7B00">
        <w:rPr>
          <w:rFonts w:ascii="Times New Roman" w:hAnsi="Times New Roman" w:cs="Times New Roman"/>
          <w:i/>
          <w:sz w:val="24"/>
          <w:szCs w:val="24"/>
        </w:rPr>
        <w:t>na</w:t>
      </w:r>
      <w:proofErr w:type="gramEnd"/>
      <w:r w:rsidRPr="003D7B00">
        <w:rPr>
          <w:rFonts w:ascii="Times New Roman" w:hAnsi="Times New Roman" w:cs="Times New Roman"/>
          <w:i/>
          <w:sz w:val="24"/>
          <w:szCs w:val="24"/>
        </w:rPr>
        <w:t xml:space="preserve"> ca ra ka, </w:t>
      </w:r>
      <w:r w:rsidR="00A737D4">
        <w:rPr>
          <w:rFonts w:ascii="Times New Roman" w:hAnsi="Times New Roman" w:cs="Times New Roman"/>
          <w:sz w:val="24"/>
          <w:szCs w:val="24"/>
        </w:rPr>
        <w:t xml:space="preserve">yang merupakan petunjuk </w:t>
      </w:r>
      <w:r w:rsidRPr="003D7B00">
        <w:rPr>
          <w:rFonts w:ascii="Times New Roman" w:hAnsi="Times New Roman" w:cs="Times New Roman"/>
          <w:sz w:val="24"/>
          <w:szCs w:val="24"/>
        </w:rPr>
        <w:t>awal dalam</w:t>
      </w:r>
      <w:r w:rsidR="00A737D4">
        <w:rPr>
          <w:rFonts w:ascii="Times New Roman" w:hAnsi="Times New Roman" w:cs="Times New Roman"/>
          <w:sz w:val="24"/>
          <w:szCs w:val="24"/>
        </w:rPr>
        <w:t xml:space="preserve"> </w:t>
      </w:r>
      <w:r w:rsidRPr="003D7B00">
        <w:rPr>
          <w:rFonts w:ascii="Times New Roman" w:hAnsi="Times New Roman" w:cs="Times New Roman"/>
          <w:sz w:val="24"/>
          <w:szCs w:val="24"/>
        </w:rPr>
        <w:t>konsep ahadiyat. Sedangkan huruf</w:t>
      </w:r>
      <w:r w:rsidRPr="003D7B00">
        <w:rPr>
          <w:rFonts w:ascii="Times New Roman" w:hAnsi="Times New Roman" w:cs="Times New Roman"/>
          <w:i/>
          <w:sz w:val="24"/>
          <w:szCs w:val="24"/>
        </w:rPr>
        <w:t xml:space="preserve"> da ta </w:t>
      </w:r>
      <w:proofErr w:type="gramStart"/>
      <w:r w:rsidRPr="003D7B00">
        <w:rPr>
          <w:rFonts w:ascii="Times New Roman" w:hAnsi="Times New Roman" w:cs="Times New Roman"/>
          <w:i/>
          <w:sz w:val="24"/>
          <w:szCs w:val="24"/>
        </w:rPr>
        <w:t>sa</w:t>
      </w:r>
      <w:proofErr w:type="gramEnd"/>
      <w:r w:rsidRPr="003D7B00">
        <w:rPr>
          <w:rFonts w:ascii="Times New Roman" w:hAnsi="Times New Roman" w:cs="Times New Roman"/>
          <w:i/>
          <w:sz w:val="24"/>
          <w:szCs w:val="24"/>
        </w:rPr>
        <w:t xml:space="preserve"> wa la </w:t>
      </w:r>
      <w:r w:rsidRPr="003D7B00">
        <w:rPr>
          <w:rFonts w:ascii="Times New Roman" w:hAnsi="Times New Roman" w:cs="Times New Roman"/>
          <w:sz w:val="24"/>
          <w:szCs w:val="24"/>
        </w:rPr>
        <w:t xml:space="preserve">digunakan sebagai petunjuk manusia agar selalu mengingat dan menyampaikan pujian pada yang Tuhan. Setelah manusia mengenali Tuhannya dengan </w:t>
      </w:r>
      <w:proofErr w:type="gramStart"/>
      <w:r w:rsidRPr="003D7B00">
        <w:rPr>
          <w:rFonts w:ascii="Times New Roman" w:hAnsi="Times New Roman" w:cs="Times New Roman"/>
          <w:sz w:val="24"/>
          <w:szCs w:val="24"/>
        </w:rPr>
        <w:t>cara</w:t>
      </w:r>
      <w:proofErr w:type="gramEnd"/>
      <w:r w:rsidRPr="003D7B00">
        <w:rPr>
          <w:rFonts w:ascii="Times New Roman" w:hAnsi="Times New Roman" w:cs="Times New Roman"/>
          <w:sz w:val="24"/>
          <w:szCs w:val="24"/>
        </w:rPr>
        <w:t xml:space="preserve"> memuji dan berdzikir, maka kekuatan dari pujian dan dzikir tersebut akan mengantarkan manusia pada tahap wahidiyat, dalam pupuh ini disimbolkan huruf </w:t>
      </w:r>
      <w:r w:rsidRPr="003D7B00">
        <w:rPr>
          <w:rFonts w:ascii="Times New Roman" w:hAnsi="Times New Roman" w:cs="Times New Roman"/>
          <w:i/>
          <w:sz w:val="24"/>
          <w:szCs w:val="24"/>
        </w:rPr>
        <w:t xml:space="preserve">pa dha ja ya nya. </w:t>
      </w:r>
      <w:r w:rsidRPr="003D7B00">
        <w:rPr>
          <w:rFonts w:ascii="Times New Roman" w:hAnsi="Times New Roman" w:cs="Times New Roman"/>
          <w:sz w:val="24"/>
          <w:szCs w:val="24"/>
        </w:rPr>
        <w:t xml:space="preserve">Setelah itu, ketika manusia sudah mencapai tahap wahidiyat artinya dia telah berhasil mengetahui hakekat kerahasiaan dalam proses mengenali Tuhannya. Terungkapnya rahasia tersebut ditempuh melalui jalan ahidiyat dan wahidiyat yang digambarkan dengan huruf </w:t>
      </w:r>
      <w:r w:rsidRPr="003D7B00">
        <w:rPr>
          <w:rFonts w:ascii="Times New Roman" w:hAnsi="Times New Roman" w:cs="Times New Roman"/>
          <w:i/>
          <w:sz w:val="24"/>
          <w:szCs w:val="24"/>
        </w:rPr>
        <w:t>ma ga ba tha nga.</w:t>
      </w:r>
    </w:p>
    <w:p w:rsidR="009710AB" w:rsidRPr="009710AB" w:rsidRDefault="009710AB" w:rsidP="009710AB">
      <w:pPr>
        <w:pStyle w:val="ListParagraph"/>
        <w:tabs>
          <w:tab w:val="left" w:pos="7655"/>
        </w:tabs>
        <w:spacing w:after="0" w:line="240" w:lineRule="auto"/>
        <w:ind w:left="0" w:firstLine="567"/>
        <w:jc w:val="both"/>
        <w:rPr>
          <w:rFonts w:ascii="Times New Roman" w:hAnsi="Times New Roman" w:cs="Times New Roman"/>
          <w:i/>
          <w:sz w:val="24"/>
          <w:szCs w:val="24"/>
        </w:rPr>
      </w:pPr>
    </w:p>
    <w:p w:rsidR="006B1424" w:rsidRPr="000A1812" w:rsidRDefault="006B1424" w:rsidP="006B1424">
      <w:pPr>
        <w:pStyle w:val="ListParagraph"/>
        <w:tabs>
          <w:tab w:val="left" w:pos="7655"/>
        </w:tabs>
        <w:spacing w:after="0" w:line="240" w:lineRule="auto"/>
        <w:ind w:left="0"/>
        <w:jc w:val="both"/>
        <w:rPr>
          <w:rFonts w:ascii="Times New Roman" w:hAnsi="Times New Roman" w:cs="Times New Roman"/>
          <w:b/>
          <w:sz w:val="24"/>
          <w:szCs w:val="24"/>
        </w:rPr>
      </w:pPr>
      <w:r w:rsidRPr="000A1812">
        <w:rPr>
          <w:rFonts w:ascii="Times New Roman" w:hAnsi="Times New Roman" w:cs="Times New Roman"/>
          <w:b/>
          <w:sz w:val="24"/>
          <w:szCs w:val="24"/>
        </w:rPr>
        <w:t>Sufisme Jawa Dalam Kesusastraan</w:t>
      </w:r>
    </w:p>
    <w:p w:rsidR="006B1424"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sidRPr="003D7B00">
        <w:rPr>
          <w:rFonts w:ascii="Times New Roman" w:hAnsi="Times New Roman" w:cs="Times New Roman"/>
          <w:sz w:val="24"/>
          <w:szCs w:val="24"/>
        </w:rPr>
        <w:t>Perkembangan tasawuf Islam di pedalaman pada Abad XVII M, tidak dapat dilepaskan dari dinamika pemikiran tasawuf yang ada diwilayah Nusantara pada saat itu. Pemikiran ajaran tasawuf Sultan Agung secara tidak langsung memberi pengaruh terhadap keagamaan mas</w:t>
      </w:r>
      <w:r>
        <w:rPr>
          <w:rFonts w:ascii="Times New Roman" w:hAnsi="Times New Roman" w:cs="Times New Roman"/>
          <w:sz w:val="24"/>
          <w:szCs w:val="24"/>
        </w:rPr>
        <w:t>yarakat Mataram</w:t>
      </w:r>
      <w:r w:rsidRPr="003D7B00">
        <w:rPr>
          <w:rFonts w:ascii="Times New Roman" w:hAnsi="Times New Roman" w:cs="Times New Roman"/>
          <w:sz w:val="24"/>
          <w:szCs w:val="24"/>
        </w:rPr>
        <w:t xml:space="preserve"> di Abad XVII. Jika dilihat dari konteks historisnya, masyarakat Jawa pedalaman pada kurun waktu abad XVI-XVII, masih lekat dengan kepercayaan mistisnya. </w:t>
      </w:r>
      <w:r w:rsidRPr="0058152D">
        <w:rPr>
          <w:rFonts w:ascii="Times New Roman" w:hAnsi="Times New Roman" w:cs="Times New Roman"/>
          <w:sz w:val="24"/>
          <w:szCs w:val="24"/>
        </w:rPr>
        <w:t>Ajaran tasawuf Sultan Agung dalam serat sastra geding dapat dijadikan sebagai suatu data untuk melihat</w:t>
      </w:r>
      <w:r>
        <w:rPr>
          <w:rFonts w:ascii="Times New Roman" w:hAnsi="Times New Roman" w:cs="Times New Roman"/>
          <w:sz w:val="24"/>
          <w:szCs w:val="24"/>
        </w:rPr>
        <w:t xml:space="preserve"> ajaran sufime Jawa dikorelasikan dengan ajaran Islam.</w:t>
      </w:r>
      <w:r w:rsidRPr="0058152D">
        <w:rPr>
          <w:rFonts w:ascii="Times New Roman" w:hAnsi="Times New Roman" w:cs="Times New Roman"/>
          <w:sz w:val="24"/>
          <w:szCs w:val="24"/>
        </w:rPr>
        <w:t xml:space="preserve"> </w:t>
      </w:r>
      <w:r w:rsidRPr="003D7B00">
        <w:rPr>
          <w:rFonts w:ascii="Times New Roman" w:hAnsi="Times New Roman" w:cs="Times New Roman"/>
        </w:rPr>
        <w:t xml:space="preserve">Gaya bahasa sufisme </w:t>
      </w:r>
      <w:r>
        <w:rPr>
          <w:rFonts w:ascii="Times New Roman" w:hAnsi="Times New Roman" w:cs="Times New Roman"/>
        </w:rPr>
        <w:t xml:space="preserve">Jawa </w:t>
      </w:r>
      <w:r w:rsidRPr="003D7B00">
        <w:rPr>
          <w:rFonts w:ascii="Times New Roman" w:hAnsi="Times New Roman" w:cs="Times New Roman"/>
        </w:rPr>
        <w:t xml:space="preserve">Sultan Agung pada umumnya dalam bentuk puisi dan mengajarkan agar manusia menjadi </w:t>
      </w:r>
      <w:r w:rsidRPr="003D7B00">
        <w:rPr>
          <w:rFonts w:ascii="Times New Roman" w:hAnsi="Times New Roman" w:cs="Times New Roman"/>
          <w:i/>
        </w:rPr>
        <w:t>insan kamil</w:t>
      </w:r>
      <w:r w:rsidRPr="003D7B00">
        <w:rPr>
          <w:rFonts w:ascii="Times New Roman" w:hAnsi="Times New Roman" w:cs="Times New Roman"/>
        </w:rPr>
        <w:t xml:space="preserve"> (manusia yang sempurna).</w:t>
      </w:r>
      <w:r w:rsidRPr="003D7B00">
        <w:rPr>
          <w:rStyle w:val="FootnoteReference"/>
          <w:rFonts w:ascii="Times New Roman" w:hAnsi="Times New Roman" w:cs="Times New Roman"/>
        </w:rPr>
        <w:footnoteReference w:id="42"/>
      </w:r>
      <w:r>
        <w:rPr>
          <w:rFonts w:ascii="Times New Roman" w:hAnsi="Times New Roman" w:cs="Times New Roman"/>
        </w:rPr>
        <w:t xml:space="preserve"> Di dalam serat sastra gending, ajaran sufisme Jawa tersebut dipadukan dengan ajaran tasawuf Islam yang saat itu mulai masuk dan berkembang. </w:t>
      </w:r>
      <w:r>
        <w:rPr>
          <w:rFonts w:ascii="Times New Roman" w:hAnsi="Times New Roman" w:cs="Times New Roman"/>
          <w:sz w:val="24"/>
          <w:szCs w:val="24"/>
        </w:rPr>
        <w:t xml:space="preserve">Adapun demikian, </w:t>
      </w:r>
      <w:r w:rsidRPr="003D7B00">
        <w:rPr>
          <w:rFonts w:ascii="Times New Roman" w:hAnsi="Times New Roman" w:cs="Times New Roman"/>
          <w:sz w:val="24"/>
          <w:szCs w:val="24"/>
        </w:rPr>
        <w:t xml:space="preserve">Islam </w:t>
      </w:r>
      <w:r w:rsidRPr="003D7B00">
        <w:rPr>
          <w:rFonts w:ascii="Times New Roman" w:hAnsi="Times New Roman" w:cs="Times New Roman"/>
          <w:sz w:val="24"/>
          <w:szCs w:val="24"/>
        </w:rPr>
        <w:lastRenderedPageBreak/>
        <w:t>yang disebarkan melalui sarana tasawuf menunjukkan pola perkembangan yang cukup signifikan.</w:t>
      </w:r>
      <w:r w:rsidRPr="003D7B00">
        <w:rPr>
          <w:rStyle w:val="FootnoteReference"/>
          <w:rFonts w:ascii="Times New Roman" w:hAnsi="Times New Roman" w:cs="Times New Roman"/>
          <w:sz w:val="24"/>
          <w:szCs w:val="24"/>
        </w:rPr>
        <w:footnoteReference w:id="43"/>
      </w:r>
      <w:r w:rsidRPr="003D7B00">
        <w:rPr>
          <w:rFonts w:ascii="Times New Roman" w:hAnsi="Times New Roman" w:cs="Times New Roman"/>
          <w:sz w:val="24"/>
          <w:szCs w:val="24"/>
        </w:rPr>
        <w:t xml:space="preserve"> </w:t>
      </w:r>
    </w:p>
    <w:p w:rsidR="006B1424" w:rsidRPr="00C2499D" w:rsidRDefault="006B1424" w:rsidP="00FD01FA">
      <w:pPr>
        <w:tabs>
          <w:tab w:val="left" w:pos="7655"/>
        </w:tabs>
        <w:spacing w:line="240" w:lineRule="auto"/>
        <w:ind w:firstLine="720"/>
        <w:rPr>
          <w:rFonts w:ascii="Times New Roman" w:hAnsi="Times New Roman" w:cs="Times New Roman"/>
        </w:rPr>
      </w:pPr>
      <w:r>
        <w:rPr>
          <w:rFonts w:ascii="Times New Roman" w:hAnsi="Times New Roman" w:cs="Times New Roman"/>
        </w:rPr>
        <w:t>Sultan Agung dalam serat sastra gending mengawali penjelasan terkait dengan konsep theosofi yang disampaikan dalam sastra Jawa secara mendasar memiliki persamaan dengan theosofi dalam sastra Arab (Islam), keduanya memiliki irama dengan gending yang hakikatnya berasal dari akal atau kreativitas manusia.</w:t>
      </w:r>
      <w:r>
        <w:rPr>
          <w:rStyle w:val="FootnoteReference"/>
          <w:rFonts w:ascii="Times New Roman" w:hAnsi="Times New Roman" w:cs="Times New Roman"/>
        </w:rPr>
        <w:footnoteReference w:id="44"/>
      </w:r>
      <w:r>
        <w:rPr>
          <w:rFonts w:ascii="Times New Roman" w:hAnsi="Times New Roman" w:cs="Times New Roman"/>
        </w:rPr>
        <w:t xml:space="preserve"> Adapun demikian, Sultan Agung yang dikenal sebagai sosok raja yang memiliki ketaatan dalam hal keagamaan memiliki ghirah yang di aktualisasikan tidak hanya dari perilaku, </w:t>
      </w:r>
      <w:proofErr w:type="gramStart"/>
      <w:r>
        <w:rPr>
          <w:rFonts w:ascii="Times New Roman" w:hAnsi="Times New Roman" w:cs="Times New Roman"/>
        </w:rPr>
        <w:t>akan</w:t>
      </w:r>
      <w:proofErr w:type="gramEnd"/>
      <w:r>
        <w:rPr>
          <w:rFonts w:ascii="Times New Roman" w:hAnsi="Times New Roman" w:cs="Times New Roman"/>
        </w:rPr>
        <w:t xml:space="preserve"> tetapi dengan tulisan-tulisan yang digubahnya dalam bentuk prosa Jawa. Sehigga ajaran-ajaran tasawuf dalam serat sastra gending yang terdapat unsur ajaran taswauf Jawa, Hindu, dan Islam dapat diterima oleh masyarakat Mataram, bahkan sebagai bentuk dasar pengenalan Islam secara langsung terhadap masyarakat Mataram tanpa ada unsur pemaksaan.</w:t>
      </w:r>
    </w:p>
    <w:p w:rsidR="006B1424" w:rsidRPr="009231CA"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Karya sastra pujangga justru diperkenalkan pada era Mataram oleh Sultan Agung (</w:t>
      </w:r>
      <w:r>
        <w:rPr>
          <w:rFonts w:ascii="Times New Roman" w:hAnsi="Times New Roman" w:cs="Times New Roman"/>
          <w:i/>
          <w:sz w:val="24"/>
          <w:szCs w:val="24"/>
        </w:rPr>
        <w:t>Raja Mataram Ketiga</w:t>
      </w:r>
      <w:r>
        <w:rPr>
          <w:rFonts w:ascii="Times New Roman" w:hAnsi="Times New Roman" w:cs="Times New Roman"/>
          <w:sz w:val="24"/>
          <w:szCs w:val="24"/>
        </w:rPr>
        <w:t xml:space="preserve">). Meski dalam struktur pemerintahan di Mataram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pujangga belum ada, akan tetapi karyanya telah ada. Sebab istilah dari Pujangga diambil dari refrensi yang sudah ada pada sastrawan Jawa era Majapahit.</w:t>
      </w:r>
      <w:r>
        <w:rPr>
          <w:rStyle w:val="FootnoteReference"/>
          <w:rFonts w:ascii="Times New Roman" w:hAnsi="Times New Roman" w:cs="Times New Roman"/>
          <w:sz w:val="24"/>
          <w:szCs w:val="24"/>
        </w:rPr>
        <w:footnoteReference w:id="45"/>
      </w:r>
      <w:r>
        <w:rPr>
          <w:rFonts w:ascii="Times New Roman" w:hAnsi="Times New Roman" w:cs="Times New Roman"/>
          <w:sz w:val="24"/>
          <w:szCs w:val="24"/>
        </w:rPr>
        <w:t xml:space="preserve"> Dari tangan dan </w:t>
      </w:r>
      <w:proofErr w:type="gramStart"/>
      <w:r>
        <w:rPr>
          <w:rFonts w:ascii="Times New Roman" w:hAnsi="Times New Roman" w:cs="Times New Roman"/>
          <w:sz w:val="24"/>
          <w:szCs w:val="24"/>
        </w:rPr>
        <w:t>pena</w:t>
      </w:r>
      <w:proofErr w:type="gramEnd"/>
      <w:r>
        <w:rPr>
          <w:rFonts w:ascii="Times New Roman" w:hAnsi="Times New Roman" w:cs="Times New Roman"/>
          <w:sz w:val="24"/>
          <w:szCs w:val="24"/>
        </w:rPr>
        <w:t xml:space="preserve"> para pujangga tersebut, lahirlah karya-karya seperti cerita-cerita baru tentang Islam melalui pewayangan, serat kapujanggan, dan aliran mistik berupa wirid dan suluk. </w:t>
      </w:r>
    </w:p>
    <w:p w:rsidR="006B1424" w:rsidRPr="002A62EF"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Pemerintah kerajaan Mataram saat itu menyadari bahwa sastra merupakan bagian terpenting dari upaya untuk menjelaskan ajaran agama, dan kebijakan politik yang diinginkan oleh raja. Adapun demikian, karya sastra yang telah dituliskan dapat disebarkan di tengah-tengah masyarakat. Dari sisi historis, sejak Majapahit memperkenalkan para pujangganya yang agung dengan gelar </w:t>
      </w:r>
      <w:r>
        <w:rPr>
          <w:rFonts w:ascii="Times New Roman" w:hAnsi="Times New Roman" w:cs="Times New Roman"/>
          <w:i/>
          <w:sz w:val="24"/>
          <w:szCs w:val="24"/>
        </w:rPr>
        <w:t xml:space="preserve">empu, </w:t>
      </w:r>
      <w:r>
        <w:rPr>
          <w:rFonts w:ascii="Times New Roman" w:hAnsi="Times New Roman" w:cs="Times New Roman"/>
          <w:sz w:val="24"/>
          <w:szCs w:val="24"/>
        </w:rPr>
        <w:t>mereka telah meninggalkan banyak karya tulis sebagai bentuk suara dan pemikiran kerajaan dalam bidang sejarah ataupun sastra mistik.</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w:t>
      </w:r>
    </w:p>
    <w:p w:rsidR="006B1424"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Karya-karya sastra di era Mataram Islam yang berisikan ajaran tasawuf (akhlak) menempati peranan penting dalam rangka menjembatani antara kesenjangan budaya mistik, yaitu mistisme Islam dan mistisme Jawa. </w:t>
      </w:r>
      <w:proofErr w:type="gramStart"/>
      <w:r>
        <w:rPr>
          <w:rFonts w:ascii="Times New Roman" w:hAnsi="Times New Roman" w:cs="Times New Roman"/>
          <w:sz w:val="24"/>
          <w:szCs w:val="24"/>
        </w:rPr>
        <w:t>karya</w:t>
      </w:r>
      <w:proofErr w:type="gramEnd"/>
      <w:r>
        <w:rPr>
          <w:rFonts w:ascii="Times New Roman" w:hAnsi="Times New Roman" w:cs="Times New Roman"/>
          <w:sz w:val="24"/>
          <w:szCs w:val="24"/>
        </w:rPr>
        <w:t xml:space="preserve"> tersebut berisi pesan akulturatif, sehingga dapat diterima oleh keluarga raja, pejabat, ulama, dan rakyat banyak dengan latar belakang dan keyakinan yang berbeda-beda. </w:t>
      </w:r>
      <w:r w:rsidRPr="003D7B00">
        <w:rPr>
          <w:rFonts w:ascii="Times New Roman" w:hAnsi="Times New Roman" w:cs="Times New Roman"/>
          <w:sz w:val="24"/>
          <w:szCs w:val="24"/>
        </w:rPr>
        <w:t xml:space="preserve">Serat Sastra Gending menjadi suatu bukti bahwa ajaran tasawuf </w:t>
      </w:r>
      <w:r>
        <w:rPr>
          <w:rFonts w:ascii="Times New Roman" w:hAnsi="Times New Roman" w:cs="Times New Roman"/>
          <w:sz w:val="24"/>
          <w:szCs w:val="24"/>
        </w:rPr>
        <w:t xml:space="preserve">Jawa </w:t>
      </w:r>
      <w:r w:rsidRPr="003D7B00">
        <w:rPr>
          <w:rFonts w:ascii="Times New Roman" w:hAnsi="Times New Roman" w:cs="Times New Roman"/>
          <w:sz w:val="24"/>
          <w:szCs w:val="24"/>
        </w:rPr>
        <w:t>Sultan Agung</w:t>
      </w:r>
      <w:r>
        <w:rPr>
          <w:rFonts w:ascii="Times New Roman" w:hAnsi="Times New Roman" w:cs="Times New Roman"/>
          <w:sz w:val="24"/>
          <w:szCs w:val="24"/>
        </w:rPr>
        <w:t xml:space="preserve"> memberi </w:t>
      </w:r>
      <w:r w:rsidRPr="003D7B00">
        <w:rPr>
          <w:rFonts w:ascii="Times New Roman" w:hAnsi="Times New Roman" w:cs="Times New Roman"/>
          <w:sz w:val="24"/>
          <w:szCs w:val="24"/>
        </w:rPr>
        <w:t xml:space="preserve">berpengaruh terhadap </w:t>
      </w:r>
      <w:r>
        <w:rPr>
          <w:rFonts w:ascii="Times New Roman" w:hAnsi="Times New Roman" w:cs="Times New Roman"/>
          <w:sz w:val="24"/>
          <w:szCs w:val="24"/>
        </w:rPr>
        <w:t>kesusastraan Jawa di wilayah Mataram di masa itu, bahkan setelahnya.</w:t>
      </w:r>
    </w:p>
    <w:p w:rsidR="006B1424"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Sesudah Sultan Agung wafat, kerajaan Mataram mulai mengalami fase kemunduran yang disebabkan adanya konflik internal dan eksternal. Konflik internal tersebut dipicu dengan perebutan kekuasaan antar keluarga istana, sedangkan konflik </w:t>
      </w:r>
      <w:r>
        <w:rPr>
          <w:rFonts w:ascii="Times New Roman" w:hAnsi="Times New Roman" w:cs="Times New Roman"/>
          <w:sz w:val="24"/>
          <w:szCs w:val="24"/>
        </w:rPr>
        <w:lastRenderedPageBreak/>
        <w:t xml:space="preserve">eksternal dimulai dari adanya kompeni Belanda yang saat itu mulai masuk. Perpecahan kerajaan Mataram menjadi beberapa bagian berdampak pada krisis ekonomi, dan sosial. Adapun demikian, penderitaan yang berkepanjangan menimbulkan kerinduan dalam masyarakat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datangnya Ratu Adil, juru pembebas penegak keadilan yang diharapkan akan membebaskan dari sakit hati terhadap kekejaman penjajah.   </w:t>
      </w:r>
    </w:p>
    <w:p w:rsidR="006B1424" w:rsidRDefault="006B1424" w:rsidP="00FD01FA">
      <w:pPr>
        <w:pStyle w:val="ListParagraph"/>
        <w:tabs>
          <w:tab w:val="left" w:pos="7655"/>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Setelah kerajaan Mataram terpecah menjadi empat bagian kerajaan kecil, seperti Ngayogyakarta, Surakarta, Mangkunegaran, dan Pakualaman, dimana keempat kerajaan tersebut telah kehilangan kekuasaan politik kenegaraan, perdamaian, dan ketengangan mulai dapat dipulihkan di bawah pengawasan pemerintah kolonial Belanda. Sehingga pemikiran dan aktivitas istana dapat dipusatkan bagiperkembangan rohani dan kebudayaan spiritual. Sejak masa Sultan Agung sastra merupakan bagian terpenting dalam pemerintahan, kebangkitan rohani dan kesusastraan Jawa baru bermula semenjak pusat kerajaan Mataram dipindahkan dari Kartasura ke Surakarta, atau tepatnya sejak tahun 1757 M. dan berlangsung selama 125 tahun, yaitu sampai wafatnya R. Ng. Ronggowarsito tahun 1773 M, yang disebut sebagai pujangga penutup. Karya-karyanya seperti: serat </w:t>
      </w:r>
      <w:r>
        <w:rPr>
          <w:rFonts w:ascii="Times New Roman" w:hAnsi="Times New Roman" w:cs="Times New Roman"/>
          <w:i/>
          <w:sz w:val="24"/>
          <w:szCs w:val="24"/>
        </w:rPr>
        <w:t xml:space="preserve">Wirid Hidayat Jati, Paramasastra, dan Maklumat Jati </w:t>
      </w:r>
      <w:r>
        <w:rPr>
          <w:rFonts w:ascii="Times New Roman" w:hAnsi="Times New Roman" w:cs="Times New Roman"/>
          <w:sz w:val="24"/>
          <w:szCs w:val="24"/>
        </w:rPr>
        <w:t>telah memberikan warna dalam kesusastaraan Jawa di Abad XVIII. Tidak berhenti disitu, giat dalam penulisan sastra yang memiliki nilai-nilai tasawuf Jawa didalamnya juga di teruskan oleh keturunan dari Sultan Agung, beberapa diantaranya ialah Pakubuwana IV (</w:t>
      </w:r>
      <w:r>
        <w:rPr>
          <w:rFonts w:ascii="Times New Roman" w:hAnsi="Times New Roman" w:cs="Times New Roman"/>
          <w:i/>
          <w:sz w:val="24"/>
          <w:szCs w:val="24"/>
        </w:rPr>
        <w:t>Serat Wulang Reh</w:t>
      </w:r>
      <w:r>
        <w:rPr>
          <w:rFonts w:ascii="Times New Roman" w:hAnsi="Times New Roman" w:cs="Times New Roman"/>
          <w:sz w:val="24"/>
          <w:szCs w:val="24"/>
        </w:rPr>
        <w:t>), dan Mangkunegara IV (</w:t>
      </w:r>
      <w:r>
        <w:rPr>
          <w:rFonts w:ascii="Times New Roman" w:hAnsi="Times New Roman" w:cs="Times New Roman"/>
          <w:i/>
          <w:sz w:val="24"/>
          <w:szCs w:val="24"/>
        </w:rPr>
        <w:t>Serat Wedhatama</w:t>
      </w:r>
      <w:r>
        <w:rPr>
          <w:rFonts w:ascii="Times New Roman" w:hAnsi="Times New Roman" w:cs="Times New Roman"/>
          <w:sz w:val="24"/>
          <w:szCs w:val="24"/>
        </w:rPr>
        <w:t>) dan lain-lain. Bertolak dari realitas tersebut, ajaran tasawuf Sultan Agung memberikan pengaruh terhadap kesusastraan Jawa di wilayah Mataram pada masanya.</w:t>
      </w:r>
      <w:r>
        <w:rPr>
          <w:rStyle w:val="FootnoteReference"/>
          <w:rFonts w:ascii="Times New Roman" w:hAnsi="Times New Roman" w:cs="Times New Roman"/>
          <w:sz w:val="24"/>
          <w:szCs w:val="24"/>
        </w:rPr>
        <w:footnoteReference w:id="47"/>
      </w:r>
    </w:p>
    <w:p w:rsidR="00B15092" w:rsidRDefault="00B15092" w:rsidP="00FD01FA">
      <w:pPr>
        <w:pStyle w:val="ListParagraph"/>
        <w:tabs>
          <w:tab w:val="left" w:pos="7655"/>
        </w:tabs>
        <w:spacing w:after="0" w:line="240" w:lineRule="auto"/>
        <w:ind w:left="0" w:firstLine="720"/>
        <w:jc w:val="both"/>
        <w:rPr>
          <w:rFonts w:ascii="Times New Roman" w:hAnsi="Times New Roman" w:cs="Times New Roman"/>
          <w:sz w:val="24"/>
          <w:szCs w:val="24"/>
        </w:rPr>
      </w:pPr>
    </w:p>
    <w:p w:rsidR="005C0C1B" w:rsidRPr="000A1812" w:rsidRDefault="005C0C1B" w:rsidP="009710AB">
      <w:pPr>
        <w:spacing w:line="240" w:lineRule="auto"/>
        <w:rPr>
          <w:rFonts w:ascii="Times New Roman" w:hAnsi="Times New Roman" w:cs="Times New Roman"/>
          <w:b/>
        </w:rPr>
      </w:pPr>
      <w:r w:rsidRPr="000A1812">
        <w:rPr>
          <w:rFonts w:ascii="Times New Roman" w:hAnsi="Times New Roman" w:cs="Times New Roman"/>
          <w:b/>
        </w:rPr>
        <w:t>Kesimpulan</w:t>
      </w:r>
    </w:p>
    <w:p w:rsidR="009710AB" w:rsidRPr="000E59E1" w:rsidRDefault="009710AB" w:rsidP="00B15092">
      <w:pPr>
        <w:tabs>
          <w:tab w:val="left" w:pos="7655"/>
        </w:tabs>
        <w:spacing w:line="240" w:lineRule="auto"/>
        <w:ind w:firstLine="720"/>
        <w:rPr>
          <w:rFonts w:ascii="Times New Roman" w:hAnsi="Times New Roman" w:cs="Times New Roman"/>
        </w:rPr>
      </w:pPr>
      <w:r w:rsidRPr="000E59E1">
        <w:rPr>
          <w:rFonts w:ascii="Times New Roman" w:hAnsi="Times New Roman" w:cs="Times New Roman"/>
        </w:rPr>
        <w:t xml:space="preserve">Ajaran tasawuf Sultan Agung dalam serat sastra gending memberikan pengaruh terhadap kesusastraan Jawa, hal tersebut dapat dilihat dari: </w:t>
      </w:r>
      <w:r w:rsidRPr="000E59E1">
        <w:rPr>
          <w:rFonts w:ascii="Times New Roman" w:hAnsi="Times New Roman" w:cs="Times New Roman"/>
          <w:i/>
        </w:rPr>
        <w:t xml:space="preserve">Pertama, </w:t>
      </w:r>
      <w:r w:rsidRPr="000E59E1">
        <w:rPr>
          <w:rFonts w:ascii="Times New Roman" w:hAnsi="Times New Roman" w:cs="Times New Roman"/>
        </w:rPr>
        <w:t xml:space="preserve">pada masa pemerintahan Sultan Agung kondisi sosial keagamaan masyarakat Mataram memiliki perbedaan dengan masyarakat didaerah pesisir. Islam di kerajaan Mataram notabene masih lekat dengan kepercayaan Hindu-Kejawen sebelum Islam didakwahkan. Hal tersebut didukung dengan data bahwa letak geografis kerajaan Mataram di pedalaman yang memiliki corak berbeda dalam hal kepercayaan, dibandingkan dengan masyarakat pesisir. Sultan Agung mendakwahkan Islam melalui beberapa pendekatan, yaitu dakwah </w:t>
      </w:r>
      <w:r w:rsidRPr="000E59E1">
        <w:rPr>
          <w:rFonts w:ascii="Times New Roman" w:hAnsi="Times New Roman" w:cs="Times New Roman"/>
          <w:i/>
        </w:rPr>
        <w:t xml:space="preserve">bi al-hal </w:t>
      </w:r>
      <w:r w:rsidRPr="000E59E1">
        <w:rPr>
          <w:rFonts w:ascii="Times New Roman" w:hAnsi="Times New Roman" w:cs="Times New Roman"/>
        </w:rPr>
        <w:t xml:space="preserve">(perbuatan), </w:t>
      </w:r>
      <w:r w:rsidRPr="000E59E1">
        <w:rPr>
          <w:rFonts w:ascii="Times New Roman" w:hAnsi="Times New Roman" w:cs="Times New Roman"/>
          <w:i/>
        </w:rPr>
        <w:t xml:space="preserve">bi al-Qolam </w:t>
      </w:r>
      <w:r w:rsidRPr="000E59E1">
        <w:rPr>
          <w:rFonts w:ascii="Times New Roman" w:hAnsi="Times New Roman" w:cs="Times New Roman"/>
        </w:rPr>
        <w:t xml:space="preserve">(tulisan/pena), dan </w:t>
      </w:r>
      <w:r w:rsidRPr="000E59E1">
        <w:rPr>
          <w:rFonts w:ascii="Times New Roman" w:hAnsi="Times New Roman" w:cs="Times New Roman"/>
          <w:i/>
        </w:rPr>
        <w:t>bi al-Hikmah</w:t>
      </w:r>
      <w:r w:rsidRPr="000E59E1">
        <w:rPr>
          <w:rFonts w:ascii="Times New Roman" w:hAnsi="Times New Roman" w:cs="Times New Roman"/>
        </w:rPr>
        <w:t xml:space="preserve">. </w:t>
      </w:r>
    </w:p>
    <w:p w:rsidR="009710AB" w:rsidRPr="000E59E1" w:rsidRDefault="009710AB" w:rsidP="00B15092">
      <w:pPr>
        <w:pStyle w:val="ListParagraph"/>
        <w:tabs>
          <w:tab w:val="left" w:pos="7655"/>
        </w:tabs>
        <w:spacing w:after="0" w:line="240" w:lineRule="auto"/>
        <w:ind w:left="0" w:firstLine="720"/>
        <w:jc w:val="both"/>
        <w:rPr>
          <w:rFonts w:ascii="Times New Roman" w:hAnsi="Times New Roman" w:cs="Times New Roman"/>
          <w:sz w:val="24"/>
          <w:szCs w:val="24"/>
        </w:rPr>
      </w:pPr>
      <w:r w:rsidRPr="000E59E1">
        <w:rPr>
          <w:rFonts w:ascii="Times New Roman" w:hAnsi="Times New Roman" w:cs="Times New Roman"/>
          <w:i/>
          <w:sz w:val="24"/>
          <w:szCs w:val="24"/>
        </w:rPr>
        <w:t xml:space="preserve">Kedua, </w:t>
      </w:r>
      <w:r w:rsidRPr="000E59E1">
        <w:rPr>
          <w:rFonts w:ascii="Times New Roman" w:hAnsi="Times New Roman" w:cs="Times New Roman"/>
          <w:sz w:val="24"/>
          <w:szCs w:val="24"/>
        </w:rPr>
        <w:t>serat sastra gending merupakan hasil integrasi dari buah pemikiran tasawuf Sultan Agung dengan pemikiran tasawuf yang telah berkembang sebelumnya. Terdapat tiga konsep tasawuf dalam serat sastra Gending, yaitu: tasawuf Jawa, Hindu, dan Islam. Ajaran tasawuf Sultan Agung yang digubah dalam serat sastra gending berisikan tentang ke-Esaan Tuhan, ajaran tarekat (</w:t>
      </w:r>
      <w:r w:rsidRPr="000E59E1">
        <w:rPr>
          <w:rFonts w:ascii="Times New Roman" w:hAnsi="Times New Roman" w:cs="Times New Roman"/>
          <w:i/>
          <w:sz w:val="24"/>
          <w:szCs w:val="24"/>
        </w:rPr>
        <w:t>wirid</w:t>
      </w:r>
      <w:r w:rsidRPr="000E59E1">
        <w:rPr>
          <w:rFonts w:ascii="Times New Roman" w:hAnsi="Times New Roman" w:cs="Times New Roman"/>
          <w:sz w:val="24"/>
          <w:szCs w:val="24"/>
        </w:rPr>
        <w:t xml:space="preserve">), dan pengetahuan terkait dengan tajalli Tuhan. Ajaran-ajaran tersebut didasari dengan menjalankan laku syari’at (Islam) sebagai landasan untuk mempelajari tingkat yang lebih tinggi yaitu: </w:t>
      </w:r>
      <w:r w:rsidRPr="000E59E1">
        <w:rPr>
          <w:rFonts w:ascii="Times New Roman" w:hAnsi="Times New Roman" w:cs="Times New Roman"/>
          <w:i/>
          <w:sz w:val="24"/>
          <w:szCs w:val="24"/>
        </w:rPr>
        <w:t>insan kamil</w:t>
      </w:r>
      <w:r w:rsidRPr="000E59E1">
        <w:rPr>
          <w:rFonts w:ascii="Times New Roman" w:hAnsi="Times New Roman" w:cs="Times New Roman"/>
          <w:sz w:val="24"/>
          <w:szCs w:val="24"/>
        </w:rPr>
        <w:t xml:space="preserve"> (manusia yang sempurna), hakikat, dan ma’rifat. </w:t>
      </w:r>
    </w:p>
    <w:p w:rsidR="005C0C1B" w:rsidRPr="009710AB" w:rsidRDefault="009710AB" w:rsidP="00B15092">
      <w:pPr>
        <w:pStyle w:val="ListParagraph"/>
        <w:tabs>
          <w:tab w:val="left" w:pos="7655"/>
        </w:tabs>
        <w:spacing w:after="0" w:line="240" w:lineRule="auto"/>
        <w:ind w:left="0" w:firstLine="720"/>
        <w:jc w:val="both"/>
        <w:rPr>
          <w:rFonts w:ascii="Times New Roman" w:hAnsi="Times New Roman" w:cs="Times New Roman"/>
          <w:sz w:val="24"/>
          <w:szCs w:val="24"/>
        </w:rPr>
      </w:pPr>
      <w:r w:rsidRPr="000E59E1">
        <w:rPr>
          <w:rFonts w:ascii="Times New Roman" w:hAnsi="Times New Roman" w:cs="Times New Roman"/>
          <w:i/>
          <w:sz w:val="24"/>
          <w:szCs w:val="24"/>
        </w:rPr>
        <w:t xml:space="preserve">Ketiga, </w:t>
      </w:r>
      <w:r w:rsidRPr="000E59E1">
        <w:rPr>
          <w:rFonts w:ascii="Times New Roman" w:hAnsi="Times New Roman" w:cs="Times New Roman"/>
          <w:sz w:val="24"/>
          <w:szCs w:val="24"/>
        </w:rPr>
        <w:t xml:space="preserve">ajaran tasawuf Sultan Agung dalam serat sastra gending diawali dengan penjelasan terkait dengan konsep theosofi yang disampaikan dalam sastra Jawa secara </w:t>
      </w:r>
      <w:r w:rsidRPr="000E59E1">
        <w:rPr>
          <w:rFonts w:ascii="Times New Roman" w:hAnsi="Times New Roman" w:cs="Times New Roman"/>
          <w:sz w:val="24"/>
          <w:szCs w:val="24"/>
        </w:rPr>
        <w:lastRenderedPageBreak/>
        <w:t>mendasar memiliki persamaan dengan theosofi dalam sastra Arab (Islam), keduanya memiliki irama dengan gending yang hakikatnya berasal dar</w:t>
      </w:r>
      <w:r>
        <w:rPr>
          <w:rFonts w:ascii="Times New Roman" w:hAnsi="Times New Roman" w:cs="Times New Roman"/>
          <w:sz w:val="24"/>
          <w:szCs w:val="24"/>
        </w:rPr>
        <w:t>i akal atau kreativitas manusia.</w:t>
      </w:r>
      <w:r w:rsidRPr="000E59E1">
        <w:rPr>
          <w:rFonts w:ascii="Times New Roman" w:hAnsi="Times New Roman" w:cs="Times New Roman"/>
          <w:sz w:val="24"/>
          <w:szCs w:val="24"/>
        </w:rPr>
        <w:t xml:space="preserve"> Adapun demikian dalam realitas historis, ajaran tasawuf Sultan Agung berpengaruh terhadap perkembangan kesusastraan Jawa di wilayah Mataram. Sebab, melalui ajaran tasawuf sosok raja (penguasa) mampu untuk menjelaskan ajaran agama, dan kebijakan politik yang diinginkan dengan bingkai sastra sebagai sarananya. Hal tersebut berlanjut pasca wafatnya Sultan Agung, dan dibuktikan adanya karya-karya sastra yang berisika ajaran tasawuf (akhlak) yang diteruskan oleh tokoh pujangga kerajaan, maupun raja sebagai penguasanya. </w:t>
      </w:r>
    </w:p>
    <w:p w:rsidR="005C0C1B" w:rsidRPr="0070431D" w:rsidRDefault="005C0C1B" w:rsidP="005C0C1B">
      <w:pPr>
        <w:spacing w:line="240" w:lineRule="auto"/>
        <w:rPr>
          <w:rFonts w:ascii="Times New Roman" w:hAnsi="Times New Roman" w:cs="Times New Roman"/>
          <w:b/>
        </w:rPr>
      </w:pPr>
    </w:p>
    <w:p w:rsidR="005C0C1B" w:rsidRDefault="005C0C1B" w:rsidP="005C0C1B">
      <w:pPr>
        <w:spacing w:line="240" w:lineRule="auto"/>
        <w:rPr>
          <w:b/>
        </w:rPr>
      </w:pPr>
      <w:r>
        <w:rPr>
          <w:b/>
        </w:rPr>
        <w:t>BIBLIOGRAPHY</w:t>
      </w:r>
    </w:p>
    <w:p w:rsidR="005C0C1B" w:rsidRDefault="005C0C1B" w:rsidP="005C0C1B">
      <w:pPr>
        <w:spacing w:line="240" w:lineRule="auto"/>
        <w:rPr>
          <w:b/>
        </w:rPr>
      </w:pPr>
    </w:p>
    <w:p w:rsidR="005C0C1B" w:rsidRPr="00132C77" w:rsidRDefault="005C0C1B" w:rsidP="005C0C1B">
      <w:pPr>
        <w:spacing w:line="240" w:lineRule="auto"/>
        <w:rPr>
          <w:b/>
        </w:rPr>
      </w:pPr>
      <w:r>
        <w:rPr>
          <w:b/>
        </w:rPr>
        <w:t>Buku</w:t>
      </w:r>
    </w:p>
    <w:p w:rsidR="006A4843" w:rsidRPr="006A4843" w:rsidRDefault="006A4843" w:rsidP="006A4843">
      <w:pPr>
        <w:pStyle w:val="FootnoteText"/>
        <w:ind w:left="851" w:hanging="851"/>
        <w:jc w:val="both"/>
        <w:rPr>
          <w:rFonts w:ascii="Times New Roman" w:hAnsi="Times New Roman" w:cs="Times New Roman"/>
          <w:sz w:val="24"/>
          <w:szCs w:val="24"/>
        </w:rPr>
      </w:pPr>
      <w:r w:rsidRPr="006A4843">
        <w:rPr>
          <w:rFonts w:ascii="Times New Roman" w:hAnsi="Times New Roman" w:cs="Times New Roman"/>
          <w:sz w:val="24"/>
          <w:szCs w:val="24"/>
        </w:rPr>
        <w:t>Abdur</w:t>
      </w:r>
      <w:r w:rsidR="00715BF9">
        <w:rPr>
          <w:rFonts w:ascii="Times New Roman" w:hAnsi="Times New Roman" w:cs="Times New Roman"/>
          <w:sz w:val="24"/>
          <w:szCs w:val="24"/>
        </w:rPr>
        <w:t>r</w:t>
      </w:r>
      <w:r w:rsidRPr="006A4843">
        <w:rPr>
          <w:rFonts w:ascii="Times New Roman" w:hAnsi="Times New Roman" w:cs="Times New Roman"/>
          <w:sz w:val="24"/>
          <w:szCs w:val="24"/>
        </w:rPr>
        <w:t>ahman, Dudung</w:t>
      </w:r>
      <w:r>
        <w:rPr>
          <w:rFonts w:ascii="Times New Roman" w:hAnsi="Times New Roman" w:cs="Times New Roman"/>
          <w:sz w:val="24"/>
          <w:szCs w:val="24"/>
        </w:rPr>
        <w:t>.</w:t>
      </w:r>
      <w:r w:rsidRPr="006A4843">
        <w:rPr>
          <w:rFonts w:ascii="Times New Roman" w:hAnsi="Times New Roman" w:cs="Times New Roman"/>
          <w:sz w:val="24"/>
          <w:szCs w:val="24"/>
        </w:rPr>
        <w:t xml:space="preserve"> </w:t>
      </w:r>
      <w:r w:rsidRPr="006A4843">
        <w:rPr>
          <w:rFonts w:ascii="Times New Roman" w:hAnsi="Times New Roman" w:cs="Times New Roman"/>
          <w:i/>
          <w:sz w:val="24"/>
          <w:szCs w:val="24"/>
        </w:rPr>
        <w:t xml:space="preserve">Metodologi Penelitian Sejarah Islam, </w:t>
      </w:r>
      <w:r w:rsidRPr="006A4843">
        <w:rPr>
          <w:rFonts w:ascii="Times New Roman" w:hAnsi="Times New Roman" w:cs="Times New Roman"/>
          <w:sz w:val="24"/>
          <w:szCs w:val="24"/>
        </w:rPr>
        <w:t>Yogyakarta: Ombak, 2019.</w:t>
      </w:r>
    </w:p>
    <w:p w:rsidR="005C0C1B" w:rsidRPr="00827A88" w:rsidRDefault="005C0C1B" w:rsidP="006A4843">
      <w:pPr>
        <w:spacing w:line="240" w:lineRule="auto"/>
        <w:ind w:left="851" w:hanging="851"/>
        <w:rPr>
          <w:rFonts w:ascii="Times New Roman" w:hAnsi="Times New Roman" w:cs="Times New Roman"/>
        </w:rPr>
      </w:pPr>
      <w:r w:rsidRPr="00827A88">
        <w:rPr>
          <w:rFonts w:ascii="Times New Roman" w:hAnsi="Times New Roman" w:cs="Times New Roman"/>
        </w:rPr>
        <w:t>Abimanyu, Soedjipto.</w:t>
      </w:r>
      <w:r w:rsidRPr="00827A88">
        <w:rPr>
          <w:rFonts w:ascii="Times New Roman" w:hAnsi="Times New Roman" w:cs="Times New Roman"/>
          <w:i/>
        </w:rPr>
        <w:t xml:space="preserve"> Babad Tanah Jawi</w:t>
      </w:r>
      <w:r w:rsidRPr="00827A88">
        <w:rPr>
          <w:rFonts w:ascii="Times New Roman" w:hAnsi="Times New Roman" w:cs="Times New Roman"/>
        </w:rPr>
        <w:t>, Jakarta Laksana, 2014.</w:t>
      </w:r>
    </w:p>
    <w:p w:rsidR="005C0C1B" w:rsidRPr="00827A88" w:rsidRDefault="005C0C1B" w:rsidP="006A4843">
      <w:pPr>
        <w:spacing w:line="240" w:lineRule="auto"/>
        <w:ind w:left="851" w:hanging="851"/>
        <w:rPr>
          <w:rFonts w:ascii="Times New Roman" w:hAnsi="Times New Roman" w:cs="Times New Roman"/>
        </w:rPr>
      </w:pPr>
      <w:r w:rsidRPr="00827A88">
        <w:rPr>
          <w:rFonts w:ascii="Times New Roman" w:hAnsi="Times New Roman" w:cs="Times New Roman"/>
        </w:rPr>
        <w:t xml:space="preserve">Achmad, Sri Wintala, </w:t>
      </w:r>
      <w:r w:rsidRPr="00827A88">
        <w:rPr>
          <w:rFonts w:ascii="Times New Roman" w:hAnsi="Times New Roman" w:cs="Times New Roman"/>
          <w:i/>
        </w:rPr>
        <w:t xml:space="preserve">Falsafah Kepemimpinan Jawa dari Sultan Agung hingga Hamengkubuwana IX, </w:t>
      </w:r>
      <w:r w:rsidRPr="00827A88">
        <w:rPr>
          <w:rFonts w:ascii="Times New Roman" w:hAnsi="Times New Roman" w:cs="Times New Roman"/>
        </w:rPr>
        <w:t>Yogyakarta: Araska, 2018.</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Atmodarminto, R. </w:t>
      </w:r>
      <w:r w:rsidRPr="00827A88">
        <w:rPr>
          <w:rFonts w:ascii="Times New Roman" w:hAnsi="Times New Roman" w:cs="Times New Roman"/>
          <w:i/>
        </w:rPr>
        <w:t xml:space="preserve">Babad Demak Dalam Tafsir Sosial Politik Keislaman dan Kebangsaan, </w:t>
      </w:r>
      <w:r w:rsidRPr="00827A88">
        <w:rPr>
          <w:rFonts w:ascii="Times New Roman" w:hAnsi="Times New Roman" w:cs="Times New Roman"/>
        </w:rPr>
        <w:t>Jakarta: Millenium Publisher, 2000.</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B, Partini. </w:t>
      </w:r>
      <w:r w:rsidRPr="00827A88">
        <w:rPr>
          <w:rFonts w:ascii="Times New Roman" w:hAnsi="Times New Roman" w:cs="Times New Roman"/>
          <w:i/>
        </w:rPr>
        <w:t>Serat Sastra Gending Warisan Spiritual Sultan Agung yang Berguna untuk Memandu Olah Pikir dan Olah Dzikir,</w:t>
      </w:r>
      <w:r w:rsidRPr="00827A88">
        <w:rPr>
          <w:rFonts w:ascii="Times New Roman" w:hAnsi="Times New Roman" w:cs="Times New Roman"/>
        </w:rPr>
        <w:t xml:space="preserve"> Yogyakarta: Panji Pustaka, 2010.</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Baroroh Baried, Siti, dkk. </w:t>
      </w:r>
      <w:r w:rsidRPr="00827A88">
        <w:rPr>
          <w:rFonts w:ascii="Times New Roman" w:hAnsi="Times New Roman" w:cs="Times New Roman"/>
          <w:i/>
        </w:rPr>
        <w:t xml:space="preserve">Pengantar Teori Filologi, </w:t>
      </w:r>
      <w:r w:rsidRPr="00827A88">
        <w:rPr>
          <w:rFonts w:ascii="Times New Roman" w:hAnsi="Times New Roman" w:cs="Times New Roman"/>
        </w:rPr>
        <w:t>Jakarta: Pusat Pembinaan dan Pengembangan Bahasa, 1983.</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Burhanudin, Jajat.</w:t>
      </w:r>
      <w:r w:rsidRPr="00827A88">
        <w:rPr>
          <w:rFonts w:ascii="Times New Roman" w:hAnsi="Times New Roman" w:cs="Times New Roman"/>
          <w:i/>
        </w:rPr>
        <w:t xml:space="preserve"> Islamisasi dalam Arus Sejarah Indonesia dari Negeri di Bawah Angin ke Negara Kolonial, </w:t>
      </w:r>
      <w:r w:rsidRPr="00827A88">
        <w:rPr>
          <w:rFonts w:ascii="Times New Roman" w:hAnsi="Times New Roman" w:cs="Times New Roman"/>
        </w:rPr>
        <w:t>Jakarta: KENCANA, 2020.</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Darusuprapto, dkk. </w:t>
      </w:r>
      <w:r w:rsidRPr="00827A88">
        <w:rPr>
          <w:rFonts w:ascii="Times New Roman" w:hAnsi="Times New Roman" w:cs="Times New Roman"/>
          <w:i/>
        </w:rPr>
        <w:t xml:space="preserve">Keadaan dan Jenis Sastra Jawa: Keadaan dan Perkembangan Bahasa, Sastra, Etika, Tata Krama, dan Seni Pertunjukan Jawa, Bali dan Sunda, </w:t>
      </w:r>
      <w:r w:rsidRPr="00827A88">
        <w:rPr>
          <w:rFonts w:ascii="Times New Roman" w:hAnsi="Times New Roman" w:cs="Times New Roman"/>
        </w:rPr>
        <w:t>Yogyakarta: Departemen Pendidikan dan Kebudayaan, 1985.</w:t>
      </w:r>
    </w:p>
    <w:p w:rsidR="005C0C1B" w:rsidRPr="00827A88" w:rsidRDefault="005C0C1B" w:rsidP="005C0C1B">
      <w:pPr>
        <w:pStyle w:val="FootnoteText"/>
        <w:ind w:left="851" w:hanging="851"/>
        <w:jc w:val="both"/>
        <w:rPr>
          <w:rFonts w:ascii="Times New Roman" w:hAnsi="Times New Roman" w:cs="Times New Roman"/>
          <w:sz w:val="24"/>
          <w:szCs w:val="24"/>
        </w:rPr>
      </w:pPr>
      <w:r w:rsidRPr="00827A88">
        <w:rPr>
          <w:rFonts w:ascii="Times New Roman" w:hAnsi="Times New Roman" w:cs="Times New Roman"/>
          <w:sz w:val="24"/>
          <w:szCs w:val="24"/>
        </w:rPr>
        <w:t xml:space="preserve">De Graff, H. J. dan Th. G. </w:t>
      </w:r>
      <w:proofErr w:type="gramStart"/>
      <w:r w:rsidRPr="00827A88">
        <w:rPr>
          <w:rFonts w:ascii="Times New Roman" w:hAnsi="Times New Roman" w:cs="Times New Roman"/>
          <w:sz w:val="24"/>
          <w:szCs w:val="24"/>
        </w:rPr>
        <w:t>th</w:t>
      </w:r>
      <w:proofErr w:type="gramEnd"/>
      <w:r w:rsidRPr="00827A88">
        <w:rPr>
          <w:rFonts w:ascii="Times New Roman" w:hAnsi="Times New Roman" w:cs="Times New Roman"/>
          <w:sz w:val="24"/>
          <w:szCs w:val="24"/>
        </w:rPr>
        <w:t xml:space="preserve"> Pigeaud, </w:t>
      </w:r>
      <w:r w:rsidRPr="00827A88">
        <w:rPr>
          <w:rFonts w:ascii="Times New Roman" w:hAnsi="Times New Roman" w:cs="Times New Roman"/>
          <w:i/>
          <w:sz w:val="24"/>
          <w:szCs w:val="24"/>
        </w:rPr>
        <w:t xml:space="preserve">Kerajaan-kerajaan Islam di Jawa: Peralihan dari Majapahit ke Mataram, </w:t>
      </w:r>
      <w:r w:rsidRPr="00827A88">
        <w:rPr>
          <w:rFonts w:ascii="Times New Roman" w:hAnsi="Times New Roman" w:cs="Times New Roman"/>
          <w:sz w:val="24"/>
          <w:szCs w:val="24"/>
        </w:rPr>
        <w:t>(terj) Seri Javanologi, Jakarta: Graffiti Press, 1985.</w:t>
      </w:r>
    </w:p>
    <w:p w:rsidR="005C0C1B" w:rsidRPr="00C82D55" w:rsidRDefault="005C0C1B" w:rsidP="005C0C1B">
      <w:pPr>
        <w:pStyle w:val="FootnoteText"/>
        <w:ind w:left="851" w:hanging="851"/>
        <w:jc w:val="both"/>
        <w:rPr>
          <w:rFonts w:ascii="Times New Roman" w:hAnsi="Times New Roman" w:cs="Times New Roman"/>
          <w:sz w:val="24"/>
          <w:szCs w:val="24"/>
        </w:rPr>
      </w:pPr>
      <w:r w:rsidRPr="00827A88">
        <w:rPr>
          <w:rFonts w:ascii="Times New Roman" w:hAnsi="Times New Roman" w:cs="Times New Roman"/>
          <w:sz w:val="24"/>
          <w:szCs w:val="24"/>
        </w:rPr>
        <w:t xml:space="preserve">De Graaf, H. J. </w:t>
      </w:r>
      <w:r w:rsidRPr="00827A88">
        <w:rPr>
          <w:rFonts w:ascii="Times New Roman" w:hAnsi="Times New Roman" w:cs="Times New Roman"/>
          <w:i/>
          <w:sz w:val="24"/>
          <w:szCs w:val="24"/>
        </w:rPr>
        <w:t xml:space="preserve">Puncak Kekuasaan Mataram: Politik Ekspansi Sultan Agung </w:t>
      </w:r>
      <w:r w:rsidRPr="00827A88">
        <w:rPr>
          <w:rFonts w:ascii="Times New Roman" w:hAnsi="Times New Roman" w:cs="Times New Roman"/>
          <w:sz w:val="24"/>
          <w:szCs w:val="24"/>
        </w:rPr>
        <w:t>(terj). Seri Javanologi, Jakarta: Graffiti Press, 1986.</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Djamil, Abdul, dkk, </w:t>
      </w:r>
      <w:r w:rsidRPr="00827A88">
        <w:rPr>
          <w:rFonts w:ascii="Times New Roman" w:hAnsi="Times New Roman" w:cs="Times New Roman"/>
          <w:i/>
        </w:rPr>
        <w:t xml:space="preserve">Islam dan Kebudayaan Jawa, </w:t>
      </w:r>
      <w:r w:rsidRPr="00827A88">
        <w:rPr>
          <w:rFonts w:ascii="Times New Roman" w:hAnsi="Times New Roman" w:cs="Times New Roman"/>
        </w:rPr>
        <w:t>Yogyakarta: Gama Media, 2000.</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Koentjoroningrat, </w:t>
      </w:r>
      <w:r w:rsidRPr="00827A88">
        <w:rPr>
          <w:rFonts w:ascii="Times New Roman" w:hAnsi="Times New Roman" w:cs="Times New Roman"/>
          <w:i/>
        </w:rPr>
        <w:t xml:space="preserve">Kebudayaan Jawa, </w:t>
      </w:r>
      <w:r w:rsidRPr="00827A88">
        <w:rPr>
          <w:rFonts w:ascii="Times New Roman" w:hAnsi="Times New Roman" w:cs="Times New Roman"/>
        </w:rPr>
        <w:t xml:space="preserve">Jakarta: Gramedia, 1984. </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Konjaraningrat. </w:t>
      </w:r>
      <w:r w:rsidRPr="00827A88">
        <w:rPr>
          <w:rFonts w:ascii="Times New Roman" w:hAnsi="Times New Roman" w:cs="Times New Roman"/>
          <w:i/>
        </w:rPr>
        <w:t xml:space="preserve">Manusia dan Kebudayaan Indonesia, </w:t>
      </w:r>
      <w:r w:rsidRPr="00827A88">
        <w:rPr>
          <w:rFonts w:ascii="Times New Roman" w:hAnsi="Times New Roman" w:cs="Times New Roman"/>
        </w:rPr>
        <w:t>Jakarta: Djambatan, 1990.</w:t>
      </w:r>
    </w:p>
    <w:p w:rsidR="005C0C1B" w:rsidRPr="00827A88" w:rsidRDefault="005C0C1B" w:rsidP="005C0C1B">
      <w:pPr>
        <w:pStyle w:val="FootnoteText"/>
        <w:ind w:left="851" w:hanging="851"/>
        <w:jc w:val="both"/>
        <w:rPr>
          <w:rFonts w:ascii="Times New Roman" w:hAnsi="Times New Roman" w:cs="Times New Roman"/>
          <w:sz w:val="24"/>
          <w:szCs w:val="24"/>
        </w:rPr>
      </w:pPr>
      <w:r w:rsidRPr="00827A88">
        <w:rPr>
          <w:rFonts w:ascii="Times New Roman" w:hAnsi="Times New Roman" w:cs="Times New Roman"/>
          <w:sz w:val="24"/>
          <w:szCs w:val="24"/>
        </w:rPr>
        <w:t xml:space="preserve">Lombard, Denys. </w:t>
      </w:r>
      <w:r w:rsidRPr="00827A88">
        <w:rPr>
          <w:rFonts w:ascii="Times New Roman" w:hAnsi="Times New Roman" w:cs="Times New Roman"/>
          <w:i/>
          <w:sz w:val="24"/>
          <w:szCs w:val="24"/>
        </w:rPr>
        <w:t xml:space="preserve">Nusa Jawa Silang Budaya 11, </w:t>
      </w:r>
      <w:r w:rsidRPr="00827A88">
        <w:rPr>
          <w:rFonts w:ascii="Times New Roman" w:hAnsi="Times New Roman" w:cs="Times New Roman"/>
          <w:sz w:val="24"/>
          <w:szCs w:val="24"/>
        </w:rPr>
        <w:t xml:space="preserve">Jakarta: Gramedia Pustaka Utama, 2000. </w:t>
      </w:r>
    </w:p>
    <w:p w:rsidR="005C0C1B" w:rsidRPr="00827A88" w:rsidRDefault="005C0C1B" w:rsidP="005C0C1B">
      <w:pPr>
        <w:pStyle w:val="FootnoteText"/>
        <w:ind w:left="851" w:hanging="851"/>
        <w:jc w:val="both"/>
        <w:rPr>
          <w:rFonts w:ascii="Times New Roman" w:hAnsi="Times New Roman" w:cs="Times New Roman"/>
          <w:sz w:val="24"/>
          <w:szCs w:val="24"/>
        </w:rPr>
      </w:pPr>
      <w:r w:rsidRPr="00827A88">
        <w:rPr>
          <w:rFonts w:ascii="Times New Roman" w:hAnsi="Times New Roman" w:cs="Times New Roman"/>
          <w:sz w:val="24"/>
          <w:szCs w:val="24"/>
        </w:rPr>
        <w:t xml:space="preserve">Moedjanto, G. </w:t>
      </w:r>
      <w:r w:rsidRPr="00827A88">
        <w:rPr>
          <w:rFonts w:ascii="Times New Roman" w:hAnsi="Times New Roman" w:cs="Times New Roman"/>
          <w:i/>
          <w:sz w:val="24"/>
          <w:szCs w:val="24"/>
        </w:rPr>
        <w:t>Konsep Kekuasaan Jawa Penerapannya oleh Raja-raja Mataram</w:t>
      </w:r>
      <w:r w:rsidRPr="00827A88">
        <w:rPr>
          <w:rFonts w:ascii="Times New Roman" w:hAnsi="Times New Roman" w:cs="Times New Roman"/>
          <w:sz w:val="24"/>
          <w:szCs w:val="24"/>
        </w:rPr>
        <w:t>, Yogyakarta: kanisius, 1987.</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Mulyati, Sri. </w:t>
      </w:r>
      <w:r w:rsidRPr="00827A88">
        <w:rPr>
          <w:rFonts w:ascii="Times New Roman" w:hAnsi="Times New Roman" w:cs="Times New Roman"/>
          <w:i/>
        </w:rPr>
        <w:t xml:space="preserve">Tasawuf Nusantara: Rangkaian Mutiara Sufi Terkemuka, </w:t>
      </w:r>
      <w:r w:rsidRPr="00827A88">
        <w:rPr>
          <w:rFonts w:ascii="Times New Roman" w:hAnsi="Times New Roman" w:cs="Times New Roman"/>
        </w:rPr>
        <w:t>Jakarta: Kencana, 2006.</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Pigeaud, Theodore G. </w:t>
      </w:r>
      <w:r w:rsidRPr="00827A88">
        <w:rPr>
          <w:rFonts w:ascii="Times New Roman" w:hAnsi="Times New Roman" w:cs="Times New Roman"/>
          <w:i/>
        </w:rPr>
        <w:t xml:space="preserve">Literature of Java jilid II, </w:t>
      </w:r>
      <w:r w:rsidRPr="00827A88">
        <w:rPr>
          <w:rFonts w:ascii="Times New Roman" w:hAnsi="Times New Roman" w:cs="Times New Roman"/>
        </w:rPr>
        <w:t>Leiden: The Hague Kninklijik Voor de Tall Landam Volkenkunde.</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lastRenderedPageBreak/>
        <w:t xml:space="preserve">Pranama, Sugeng. </w:t>
      </w:r>
      <w:r w:rsidRPr="00827A88">
        <w:rPr>
          <w:rFonts w:ascii="Times New Roman" w:hAnsi="Times New Roman" w:cs="Times New Roman"/>
          <w:i/>
        </w:rPr>
        <w:t xml:space="preserve">Ki Ageng Mangir Berjuang Melawan Hegemoni Mataram, </w:t>
      </w:r>
      <w:r w:rsidRPr="00827A88">
        <w:rPr>
          <w:rFonts w:ascii="Times New Roman" w:hAnsi="Times New Roman" w:cs="Times New Roman"/>
        </w:rPr>
        <w:t>Yogyakarta: Gelombang Pasang, 2006.</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Pranotokusumo, Karkono Kamajaya. </w:t>
      </w:r>
      <w:r w:rsidRPr="00827A88">
        <w:rPr>
          <w:rFonts w:ascii="Times New Roman" w:hAnsi="Times New Roman" w:cs="Times New Roman"/>
          <w:i/>
        </w:rPr>
        <w:t xml:space="preserve">Kebudayaan Jawa Perpaduan dengan Islam, </w:t>
      </w:r>
      <w:r w:rsidRPr="00827A88">
        <w:rPr>
          <w:rFonts w:ascii="Times New Roman" w:hAnsi="Times New Roman" w:cs="Times New Roman"/>
        </w:rPr>
        <w:t>Yogyakarta: IKIP,</w:t>
      </w:r>
      <w:r>
        <w:rPr>
          <w:rFonts w:ascii="Times New Roman" w:hAnsi="Times New Roman" w:cs="Times New Roman"/>
        </w:rPr>
        <w:t xml:space="preserve"> </w:t>
      </w:r>
      <w:r w:rsidRPr="00827A88">
        <w:rPr>
          <w:rFonts w:ascii="Times New Roman" w:hAnsi="Times New Roman" w:cs="Times New Roman"/>
        </w:rPr>
        <w:t>1995.</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R Woodward, Mark. </w:t>
      </w:r>
      <w:r w:rsidRPr="00827A88">
        <w:rPr>
          <w:rFonts w:ascii="Times New Roman" w:hAnsi="Times New Roman" w:cs="Times New Roman"/>
          <w:i/>
        </w:rPr>
        <w:t xml:space="preserve">Islam Jawa Kesalehan Normatif </w:t>
      </w:r>
      <w:proofErr w:type="gramStart"/>
      <w:r w:rsidRPr="00827A88">
        <w:rPr>
          <w:rFonts w:ascii="Times New Roman" w:hAnsi="Times New Roman" w:cs="Times New Roman"/>
          <w:i/>
        </w:rPr>
        <w:t>Versus</w:t>
      </w:r>
      <w:proofErr w:type="gramEnd"/>
      <w:r w:rsidRPr="00827A88">
        <w:rPr>
          <w:rFonts w:ascii="Times New Roman" w:hAnsi="Times New Roman" w:cs="Times New Roman"/>
          <w:i/>
        </w:rPr>
        <w:t xml:space="preserve"> Kebatinan, </w:t>
      </w:r>
      <w:r w:rsidRPr="00827A88">
        <w:rPr>
          <w:rFonts w:ascii="Times New Roman" w:hAnsi="Times New Roman" w:cs="Times New Roman"/>
        </w:rPr>
        <w:t>Yogyakarta: LKiS, 1999.</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Ricklefs, M. C.</w:t>
      </w:r>
      <w:r w:rsidRPr="00827A88">
        <w:rPr>
          <w:rFonts w:ascii="Times New Roman" w:hAnsi="Times New Roman" w:cs="Times New Roman"/>
          <w:i/>
        </w:rPr>
        <w:t xml:space="preserve"> Mystic Synthesis in Java:</w:t>
      </w:r>
      <w:r>
        <w:rPr>
          <w:rFonts w:ascii="Times New Roman" w:hAnsi="Times New Roman" w:cs="Times New Roman"/>
          <w:i/>
        </w:rPr>
        <w:t xml:space="preserve"> </w:t>
      </w:r>
      <w:r w:rsidRPr="00827A88">
        <w:rPr>
          <w:rFonts w:ascii="Times New Roman" w:hAnsi="Times New Roman" w:cs="Times New Roman"/>
          <w:i/>
        </w:rPr>
        <w:t xml:space="preserve">History of Islamization </w:t>
      </w:r>
      <w:proofErr w:type="gramStart"/>
      <w:r w:rsidRPr="00827A88">
        <w:rPr>
          <w:rFonts w:ascii="Times New Roman" w:hAnsi="Times New Roman" w:cs="Times New Roman"/>
          <w:i/>
        </w:rPr>
        <w:t>From The</w:t>
      </w:r>
      <w:proofErr w:type="gramEnd"/>
      <w:r w:rsidRPr="00827A88">
        <w:rPr>
          <w:rFonts w:ascii="Times New Roman" w:hAnsi="Times New Roman" w:cs="Times New Roman"/>
          <w:i/>
        </w:rPr>
        <w:t xml:space="preserve"> Fourteenth to The Early nineteenth Centuries, </w:t>
      </w:r>
      <w:r w:rsidRPr="00827A88">
        <w:rPr>
          <w:rFonts w:ascii="Times New Roman" w:hAnsi="Times New Roman" w:cs="Times New Roman"/>
        </w:rPr>
        <w:t>Norwalk: EastBridge, 2006.</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Simon, Hasanu. </w:t>
      </w:r>
      <w:r w:rsidRPr="00827A88">
        <w:rPr>
          <w:rFonts w:ascii="Times New Roman" w:hAnsi="Times New Roman" w:cs="Times New Roman"/>
          <w:i/>
        </w:rPr>
        <w:t xml:space="preserve">Misteri Syekh Siti Jenar, </w:t>
      </w:r>
      <w:r w:rsidRPr="00827A88">
        <w:rPr>
          <w:rFonts w:ascii="Times New Roman" w:hAnsi="Times New Roman" w:cs="Times New Roman"/>
        </w:rPr>
        <w:t>Yogyakarta: Pustaka Pelajar, 2008.</w:t>
      </w:r>
    </w:p>
    <w:p w:rsidR="005C0C1B" w:rsidRPr="00827A88" w:rsidRDefault="005C0C1B" w:rsidP="005C0C1B">
      <w:pPr>
        <w:pStyle w:val="FootnoteText"/>
        <w:ind w:left="851" w:hanging="851"/>
        <w:jc w:val="both"/>
        <w:rPr>
          <w:rFonts w:ascii="Times New Roman" w:hAnsi="Times New Roman" w:cs="Times New Roman"/>
          <w:sz w:val="24"/>
          <w:szCs w:val="24"/>
        </w:rPr>
      </w:pPr>
      <w:r w:rsidRPr="00827A88">
        <w:rPr>
          <w:rFonts w:ascii="Times New Roman" w:hAnsi="Times New Roman" w:cs="Times New Roman"/>
          <w:sz w:val="24"/>
          <w:szCs w:val="24"/>
        </w:rPr>
        <w:t xml:space="preserve">Simuh. </w:t>
      </w:r>
      <w:r w:rsidRPr="00827A88">
        <w:rPr>
          <w:rFonts w:ascii="Times New Roman" w:hAnsi="Times New Roman" w:cs="Times New Roman"/>
          <w:i/>
          <w:sz w:val="24"/>
          <w:szCs w:val="24"/>
        </w:rPr>
        <w:t>Sufisme Jawa: Transformasi Tasawuf Islam ke Mistik Jawa</w:t>
      </w:r>
      <w:r w:rsidRPr="00827A88">
        <w:rPr>
          <w:rFonts w:ascii="Times New Roman" w:hAnsi="Times New Roman" w:cs="Times New Roman"/>
          <w:sz w:val="24"/>
          <w:szCs w:val="24"/>
        </w:rPr>
        <w:t>, Yogyakarta: Narasi, 2016.</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Sofwan, Ridin (et-al), </w:t>
      </w:r>
      <w:r w:rsidRPr="00827A88">
        <w:rPr>
          <w:rFonts w:ascii="Times New Roman" w:hAnsi="Times New Roman" w:cs="Times New Roman"/>
          <w:i/>
        </w:rPr>
        <w:t xml:space="preserve">Islamisasi Jawa: Walisongo Penyebar Islam di Jawa, Menurut Penuturan Babad, </w:t>
      </w:r>
      <w:r w:rsidRPr="00827A88">
        <w:rPr>
          <w:rFonts w:ascii="Times New Roman" w:hAnsi="Times New Roman" w:cs="Times New Roman"/>
        </w:rPr>
        <w:t>Yogyakarta: Pustaka Pelajar, 2000.</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Sudjak, </w:t>
      </w:r>
      <w:r w:rsidRPr="00827A88">
        <w:rPr>
          <w:rFonts w:ascii="Times New Roman" w:hAnsi="Times New Roman" w:cs="Times New Roman"/>
          <w:i/>
        </w:rPr>
        <w:t xml:space="preserve">Serat Sultan Agung Melacak Jejak Islam di Nusantara, </w:t>
      </w:r>
      <w:r w:rsidRPr="00827A88">
        <w:rPr>
          <w:rFonts w:ascii="Times New Roman" w:hAnsi="Times New Roman" w:cs="Times New Roman"/>
        </w:rPr>
        <w:t>Yogyakarta: CV. Bildung Nusantara, 2016.</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Supadjar, Damardjati. </w:t>
      </w:r>
      <w:r w:rsidRPr="00827A88">
        <w:rPr>
          <w:rFonts w:ascii="Times New Roman" w:hAnsi="Times New Roman" w:cs="Times New Roman"/>
          <w:i/>
        </w:rPr>
        <w:t xml:space="preserve">Filsafat Sosial Serat Sastra Gendhing, </w:t>
      </w:r>
      <w:r w:rsidRPr="00827A88">
        <w:rPr>
          <w:rFonts w:ascii="Times New Roman" w:hAnsi="Times New Roman" w:cs="Times New Roman"/>
        </w:rPr>
        <w:t>Yogyakarta: Fajar Pustaka Baru, 2001.</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Wahyudi, Adnani. </w:t>
      </w:r>
      <w:r w:rsidRPr="00827A88">
        <w:rPr>
          <w:rFonts w:ascii="Times New Roman" w:hAnsi="Times New Roman" w:cs="Times New Roman"/>
          <w:i/>
        </w:rPr>
        <w:t xml:space="preserve">Kisah Walisongo Penyebar Agama Islam di Tanah Jawa, </w:t>
      </w:r>
      <w:r w:rsidRPr="00827A88">
        <w:rPr>
          <w:rFonts w:ascii="Times New Roman" w:hAnsi="Times New Roman" w:cs="Times New Roman"/>
        </w:rPr>
        <w:t xml:space="preserve">Surabaya: Bina Ilmu, tt. </w:t>
      </w:r>
    </w:p>
    <w:p w:rsidR="005C0C1B" w:rsidRPr="00827A88" w:rsidRDefault="005C0C1B" w:rsidP="005C0C1B">
      <w:pPr>
        <w:spacing w:line="240" w:lineRule="auto"/>
        <w:ind w:left="851" w:hanging="851"/>
        <w:rPr>
          <w:rFonts w:ascii="Times New Roman" w:hAnsi="Times New Roman" w:cs="Times New Roman"/>
        </w:rPr>
      </w:pPr>
      <w:r w:rsidRPr="00827A88">
        <w:rPr>
          <w:rFonts w:ascii="Times New Roman" w:hAnsi="Times New Roman" w:cs="Times New Roman"/>
        </w:rPr>
        <w:t xml:space="preserve">Zoetmulder, </w:t>
      </w:r>
      <w:r w:rsidRPr="00827A88">
        <w:rPr>
          <w:rFonts w:ascii="Times New Roman" w:hAnsi="Times New Roman" w:cs="Times New Roman"/>
          <w:i/>
        </w:rPr>
        <w:t xml:space="preserve">Manunggaling Kawulo Gusti, Pantheisme dan Monoisme Dalam Sastra Suluk Jawa, </w:t>
      </w:r>
      <w:r w:rsidRPr="00827A88">
        <w:rPr>
          <w:rFonts w:ascii="Times New Roman" w:hAnsi="Times New Roman" w:cs="Times New Roman"/>
        </w:rPr>
        <w:t>Jakarta: Gramedia Pustaka Utama, 1990.</w:t>
      </w:r>
    </w:p>
    <w:p w:rsidR="005C0C1B" w:rsidRDefault="005C0C1B" w:rsidP="005C0C1B">
      <w:pPr>
        <w:spacing w:line="240" w:lineRule="auto"/>
        <w:rPr>
          <w:rFonts w:ascii="Times New Roman" w:hAnsi="Times New Roman" w:cs="Times New Roman"/>
        </w:rPr>
      </w:pPr>
    </w:p>
    <w:p w:rsidR="005C0C1B" w:rsidRDefault="005C0C1B" w:rsidP="005C0C1B">
      <w:pPr>
        <w:spacing w:line="240" w:lineRule="auto"/>
        <w:rPr>
          <w:rFonts w:ascii="Times New Roman" w:hAnsi="Times New Roman" w:cs="Times New Roman"/>
          <w:b/>
        </w:rPr>
      </w:pPr>
      <w:r>
        <w:rPr>
          <w:rFonts w:ascii="Times New Roman" w:hAnsi="Times New Roman" w:cs="Times New Roman"/>
          <w:b/>
        </w:rPr>
        <w:t>Tesis</w:t>
      </w:r>
    </w:p>
    <w:p w:rsidR="005C0C1B" w:rsidRDefault="005C0C1B" w:rsidP="005C0C1B">
      <w:pPr>
        <w:spacing w:line="240" w:lineRule="auto"/>
        <w:ind w:left="709" w:hanging="709"/>
        <w:rPr>
          <w:rFonts w:ascii="Times New Roman" w:hAnsi="Times New Roman" w:cs="Times New Roman"/>
        </w:rPr>
      </w:pPr>
      <w:r w:rsidRPr="008553BA">
        <w:rPr>
          <w:rFonts w:ascii="Times New Roman" w:hAnsi="Times New Roman" w:cs="Times New Roman"/>
        </w:rPr>
        <w:t xml:space="preserve">Dalminto, </w:t>
      </w:r>
      <w:r w:rsidRPr="00534416">
        <w:rPr>
          <w:rFonts w:ascii="Times New Roman" w:hAnsi="Times New Roman" w:cs="Times New Roman"/>
        </w:rPr>
        <w:t>“Strategi Sultan Agung dalam Ekspansi serta Islamisasi pada Kerajaan Mataram Islam”.</w:t>
      </w:r>
      <w:r w:rsidRPr="008553BA">
        <w:rPr>
          <w:rFonts w:ascii="Times New Roman" w:hAnsi="Times New Roman" w:cs="Times New Roman"/>
        </w:rPr>
        <w:t xml:space="preserve"> Thesis Pascasarjana Institut</w:t>
      </w:r>
      <w:r>
        <w:rPr>
          <w:rFonts w:ascii="Times New Roman" w:hAnsi="Times New Roman" w:cs="Times New Roman"/>
        </w:rPr>
        <w:t xml:space="preserve"> </w:t>
      </w:r>
      <w:r w:rsidRPr="008553BA">
        <w:rPr>
          <w:rFonts w:ascii="Times New Roman" w:hAnsi="Times New Roman" w:cs="Times New Roman"/>
        </w:rPr>
        <w:t>Agama Islam Negeri (IA</w:t>
      </w:r>
      <w:r>
        <w:rPr>
          <w:rFonts w:ascii="Times New Roman" w:hAnsi="Times New Roman" w:cs="Times New Roman"/>
        </w:rPr>
        <w:t>IN) Raden Fatah Palembang, 2014.</w:t>
      </w:r>
      <w:r w:rsidRPr="008553BA">
        <w:rPr>
          <w:rFonts w:ascii="Times New Roman" w:hAnsi="Times New Roman" w:cs="Times New Roman"/>
        </w:rPr>
        <w:t xml:space="preserve"> </w:t>
      </w:r>
    </w:p>
    <w:p w:rsidR="005C0C1B" w:rsidRDefault="005C0C1B" w:rsidP="005C0C1B">
      <w:pPr>
        <w:spacing w:line="240" w:lineRule="auto"/>
        <w:rPr>
          <w:rFonts w:ascii="Times New Roman" w:hAnsi="Times New Roman" w:cs="Times New Roman"/>
          <w:b/>
        </w:rPr>
      </w:pPr>
    </w:p>
    <w:p w:rsidR="005C0C1B" w:rsidRPr="00132C77" w:rsidRDefault="005C0C1B" w:rsidP="005C0C1B">
      <w:pPr>
        <w:spacing w:line="240" w:lineRule="auto"/>
        <w:rPr>
          <w:rFonts w:ascii="Times New Roman" w:hAnsi="Times New Roman" w:cs="Times New Roman"/>
          <w:b/>
        </w:rPr>
      </w:pPr>
      <w:r>
        <w:rPr>
          <w:rFonts w:ascii="Times New Roman" w:hAnsi="Times New Roman" w:cs="Times New Roman"/>
          <w:b/>
        </w:rPr>
        <w:t>Disertasi</w:t>
      </w:r>
    </w:p>
    <w:p w:rsidR="00190113" w:rsidRDefault="00190113" w:rsidP="00190113">
      <w:pPr>
        <w:spacing w:line="240" w:lineRule="auto"/>
        <w:ind w:left="709" w:hanging="709"/>
        <w:rPr>
          <w:rFonts w:ascii="Times New Roman" w:hAnsi="Times New Roman" w:cs="Times New Roman"/>
        </w:rPr>
      </w:pPr>
      <w:bookmarkStart w:id="1" w:name="_heading=h.1fob9te" w:colFirst="0" w:colLast="0"/>
      <w:bookmarkEnd w:id="1"/>
      <w:r w:rsidRPr="008553BA">
        <w:rPr>
          <w:rFonts w:ascii="Times New Roman" w:hAnsi="Times New Roman" w:cs="Times New Roman"/>
        </w:rPr>
        <w:t>Bukhori,</w:t>
      </w:r>
      <w:r w:rsidRPr="00B35008">
        <w:rPr>
          <w:rFonts w:ascii="Times New Roman" w:hAnsi="Times New Roman" w:cs="Times New Roman"/>
        </w:rPr>
        <w:t xml:space="preserve"> </w:t>
      </w:r>
      <w:r w:rsidRPr="008553BA">
        <w:rPr>
          <w:rFonts w:ascii="Times New Roman" w:hAnsi="Times New Roman" w:cs="Times New Roman"/>
        </w:rPr>
        <w:t>Zanudin</w:t>
      </w:r>
      <w:r>
        <w:rPr>
          <w:rFonts w:ascii="Times New Roman" w:hAnsi="Times New Roman" w:cs="Times New Roman"/>
        </w:rPr>
        <w:t>.</w:t>
      </w:r>
      <w:r w:rsidRPr="008553BA">
        <w:rPr>
          <w:rFonts w:ascii="Times New Roman" w:hAnsi="Times New Roman" w:cs="Times New Roman"/>
        </w:rPr>
        <w:t xml:space="preserve"> </w:t>
      </w:r>
      <w:r w:rsidRPr="00534416">
        <w:rPr>
          <w:rFonts w:ascii="Times New Roman" w:hAnsi="Times New Roman" w:cs="Times New Roman"/>
        </w:rPr>
        <w:t xml:space="preserve">“Mistism Islam Jawa: Studi Serat Sastra Gending Sultan Agung”, </w:t>
      </w:r>
      <w:r w:rsidRPr="008553BA">
        <w:rPr>
          <w:rFonts w:ascii="Times New Roman" w:hAnsi="Times New Roman" w:cs="Times New Roman"/>
        </w:rPr>
        <w:t>Disrtasi Program Doktor Institut Agama Isla</w:t>
      </w:r>
      <w:r>
        <w:rPr>
          <w:rFonts w:ascii="Times New Roman" w:hAnsi="Times New Roman" w:cs="Times New Roman"/>
        </w:rPr>
        <w:t>m Negeri (IAIN) Walisongo, 2012.</w:t>
      </w:r>
    </w:p>
    <w:p w:rsidR="005C0C1B" w:rsidRPr="008553BA" w:rsidRDefault="005C0C1B" w:rsidP="005C0C1B">
      <w:pPr>
        <w:spacing w:line="240" w:lineRule="auto"/>
        <w:ind w:left="709" w:hanging="709"/>
        <w:rPr>
          <w:rFonts w:ascii="Times New Roman" w:hAnsi="Times New Roman" w:cs="Times New Roman"/>
        </w:rPr>
      </w:pPr>
      <w:r w:rsidRPr="008553BA">
        <w:rPr>
          <w:rFonts w:ascii="Times New Roman" w:hAnsi="Times New Roman" w:cs="Times New Roman"/>
        </w:rPr>
        <w:t>Irfan Riyadi,</w:t>
      </w:r>
      <w:r>
        <w:rPr>
          <w:rFonts w:ascii="Times New Roman" w:hAnsi="Times New Roman" w:cs="Times New Roman"/>
        </w:rPr>
        <w:t xml:space="preserve"> </w:t>
      </w:r>
      <w:r w:rsidRPr="008553BA">
        <w:rPr>
          <w:rFonts w:ascii="Times New Roman" w:hAnsi="Times New Roman" w:cs="Times New Roman"/>
        </w:rPr>
        <w:t>Muhammad</w:t>
      </w:r>
      <w:r>
        <w:rPr>
          <w:rFonts w:ascii="Times New Roman" w:hAnsi="Times New Roman" w:cs="Times New Roman"/>
        </w:rPr>
        <w:t>.</w:t>
      </w:r>
      <w:r w:rsidRPr="008553BA">
        <w:rPr>
          <w:rFonts w:ascii="Times New Roman" w:hAnsi="Times New Roman" w:cs="Times New Roman"/>
        </w:rPr>
        <w:t xml:space="preserve"> </w:t>
      </w:r>
      <w:r w:rsidRPr="00534416">
        <w:rPr>
          <w:rFonts w:ascii="Times New Roman" w:hAnsi="Times New Roman" w:cs="Times New Roman"/>
        </w:rPr>
        <w:t>“Transformasi Sufisme Islam dari Demak ke Mataram Abad XVI-XVII M”.</w:t>
      </w:r>
      <w:r w:rsidRPr="008553BA">
        <w:rPr>
          <w:rFonts w:ascii="Times New Roman" w:hAnsi="Times New Roman" w:cs="Times New Roman"/>
          <w:i/>
        </w:rPr>
        <w:t xml:space="preserve"> </w:t>
      </w:r>
      <w:r w:rsidRPr="008553BA">
        <w:rPr>
          <w:rFonts w:ascii="Times New Roman" w:hAnsi="Times New Roman" w:cs="Times New Roman"/>
        </w:rPr>
        <w:t>Disertasi Program Doktor Universitas Islam N</w:t>
      </w:r>
      <w:r>
        <w:rPr>
          <w:rFonts w:ascii="Times New Roman" w:hAnsi="Times New Roman" w:cs="Times New Roman"/>
        </w:rPr>
        <w:t>egeri Sunan Kalijaga Yogyakarta, 2016.</w:t>
      </w:r>
    </w:p>
    <w:p w:rsidR="005C0C1B" w:rsidRDefault="005C0C1B" w:rsidP="005C0C1B">
      <w:pPr>
        <w:spacing w:line="240" w:lineRule="auto"/>
        <w:rPr>
          <w:rFonts w:ascii="Times New Roman" w:hAnsi="Times New Roman" w:cs="Times New Roman"/>
        </w:rPr>
      </w:pPr>
    </w:p>
    <w:p w:rsidR="005C0C1B" w:rsidRPr="00132C77" w:rsidRDefault="005C0C1B" w:rsidP="005C0C1B">
      <w:pPr>
        <w:spacing w:line="240" w:lineRule="auto"/>
        <w:rPr>
          <w:rFonts w:ascii="Times New Roman" w:hAnsi="Times New Roman" w:cs="Times New Roman"/>
          <w:b/>
        </w:rPr>
      </w:pPr>
      <w:r>
        <w:rPr>
          <w:rFonts w:ascii="Times New Roman" w:hAnsi="Times New Roman" w:cs="Times New Roman"/>
          <w:b/>
        </w:rPr>
        <w:t>Jurnal</w:t>
      </w:r>
    </w:p>
    <w:p w:rsidR="005C0C1B" w:rsidRDefault="005C0C1B" w:rsidP="005C0C1B">
      <w:pPr>
        <w:spacing w:line="240" w:lineRule="auto"/>
        <w:ind w:left="709" w:hanging="709"/>
        <w:rPr>
          <w:rFonts w:ascii="Times New Roman" w:hAnsi="Times New Roman" w:cs="Times New Roman"/>
        </w:rPr>
      </w:pPr>
      <w:r w:rsidRPr="00827A88">
        <w:rPr>
          <w:rFonts w:ascii="Times New Roman" w:hAnsi="Times New Roman" w:cs="Times New Roman"/>
        </w:rPr>
        <w:t>Abdurrahman, Dudung. ”</w:t>
      </w:r>
      <w:r w:rsidRPr="003A4F46">
        <w:rPr>
          <w:rFonts w:ascii="Times New Roman" w:hAnsi="Times New Roman" w:cs="Times New Roman"/>
        </w:rPr>
        <w:t>Sufi dan Penguasa: Perilaku Politik Kaum Tarekat di Priangan Abad XIX-XX”</w:t>
      </w:r>
      <w:r w:rsidRPr="00827A88">
        <w:rPr>
          <w:rFonts w:ascii="Times New Roman" w:hAnsi="Times New Roman" w:cs="Times New Roman"/>
        </w:rPr>
        <w:t xml:space="preserve">, </w:t>
      </w:r>
      <w:r w:rsidRPr="003A4F46">
        <w:rPr>
          <w:rFonts w:ascii="Times New Roman" w:hAnsi="Times New Roman" w:cs="Times New Roman"/>
          <w:i/>
        </w:rPr>
        <w:t>Al-Jami’ah: Jurnal Pengtahuan Agama Islam, IAIN Kalijaga Yogyakarta,</w:t>
      </w:r>
      <w:r w:rsidRPr="00827A88">
        <w:rPr>
          <w:rFonts w:ascii="Times New Roman" w:hAnsi="Times New Roman" w:cs="Times New Roman"/>
        </w:rPr>
        <w:t xml:space="preserve"> No. 55, Th, 1994.</w:t>
      </w:r>
    </w:p>
    <w:p w:rsidR="005C0C1B" w:rsidRPr="00827A88" w:rsidRDefault="005C0C1B" w:rsidP="005C0C1B">
      <w:pPr>
        <w:spacing w:line="240" w:lineRule="auto"/>
        <w:ind w:left="709" w:hanging="709"/>
        <w:rPr>
          <w:rFonts w:ascii="Times New Roman" w:hAnsi="Times New Roman" w:cs="Times New Roman"/>
        </w:rPr>
      </w:pPr>
      <w:r>
        <w:rPr>
          <w:rFonts w:ascii="Times New Roman" w:hAnsi="Times New Roman" w:cs="Times New Roman"/>
        </w:rPr>
        <w:t xml:space="preserve">Nawawi, Ahmad. “Pentingnya Pendidikan Nilai Moral Bagi Generasi Penerus”, </w:t>
      </w:r>
      <w:r>
        <w:rPr>
          <w:rFonts w:ascii="Times New Roman" w:hAnsi="Times New Roman" w:cs="Times New Roman"/>
          <w:i/>
        </w:rPr>
        <w:t xml:space="preserve">Insania: Jurnal Pemikiran Alternatif Kependidikan, </w:t>
      </w:r>
      <w:r>
        <w:rPr>
          <w:rFonts w:ascii="Times New Roman" w:hAnsi="Times New Roman" w:cs="Times New Roman"/>
        </w:rPr>
        <w:t>Vol. 16, No. 2, 2011.</w:t>
      </w:r>
    </w:p>
    <w:p w:rsidR="005C0C1B" w:rsidRPr="00827A88" w:rsidRDefault="005C0C1B" w:rsidP="005C0C1B">
      <w:pPr>
        <w:spacing w:line="240" w:lineRule="auto"/>
        <w:ind w:left="709" w:hanging="709"/>
        <w:rPr>
          <w:rFonts w:ascii="Times New Roman" w:hAnsi="Times New Roman" w:cs="Times New Roman"/>
        </w:rPr>
      </w:pPr>
      <w:r w:rsidRPr="00827A88">
        <w:rPr>
          <w:rFonts w:ascii="Times New Roman" w:hAnsi="Times New Roman" w:cs="Times New Roman"/>
        </w:rPr>
        <w:t xml:space="preserve">Sungaidi, Muh. </w:t>
      </w:r>
      <w:r w:rsidRPr="003A4F46">
        <w:rPr>
          <w:rFonts w:ascii="Times New Roman" w:hAnsi="Times New Roman" w:cs="Times New Roman"/>
        </w:rPr>
        <w:t>“Ajaran Tasauf dalam Sastra Gending”</w:t>
      </w:r>
      <w:r w:rsidRPr="00827A88">
        <w:rPr>
          <w:rFonts w:ascii="Times New Roman" w:hAnsi="Times New Roman" w:cs="Times New Roman"/>
          <w:i/>
        </w:rPr>
        <w:t>,</w:t>
      </w:r>
      <w:r w:rsidRPr="00827A88">
        <w:rPr>
          <w:rFonts w:ascii="Times New Roman" w:hAnsi="Times New Roman" w:cs="Times New Roman"/>
        </w:rPr>
        <w:t xml:space="preserve"> </w:t>
      </w:r>
      <w:r w:rsidRPr="003A4F46">
        <w:rPr>
          <w:rFonts w:ascii="Times New Roman" w:hAnsi="Times New Roman" w:cs="Times New Roman"/>
          <w:i/>
        </w:rPr>
        <w:t xml:space="preserve">Jurnal Ilmu Ushuluddin, </w:t>
      </w:r>
      <w:r w:rsidRPr="00827A88">
        <w:rPr>
          <w:rFonts w:ascii="Times New Roman" w:hAnsi="Times New Roman" w:cs="Times New Roman"/>
        </w:rPr>
        <w:t>Volume 2, Nomor 1, Januari 2014.</w:t>
      </w:r>
    </w:p>
    <w:p w:rsidR="005C0C1B" w:rsidRPr="00827A88" w:rsidRDefault="005C0C1B" w:rsidP="005C0C1B">
      <w:pPr>
        <w:pStyle w:val="FootnoteText"/>
        <w:ind w:left="709" w:hanging="709"/>
        <w:jc w:val="both"/>
        <w:rPr>
          <w:rFonts w:ascii="Times New Roman" w:hAnsi="Times New Roman" w:cs="Times New Roman"/>
          <w:sz w:val="24"/>
          <w:szCs w:val="24"/>
        </w:rPr>
      </w:pPr>
      <w:r w:rsidRPr="00827A88">
        <w:rPr>
          <w:rFonts w:ascii="Times New Roman" w:hAnsi="Times New Roman" w:cs="Times New Roman"/>
          <w:sz w:val="24"/>
          <w:szCs w:val="24"/>
        </w:rPr>
        <w:t xml:space="preserve">Zaenudin, </w:t>
      </w:r>
      <w:r w:rsidRPr="003A4F46">
        <w:rPr>
          <w:rFonts w:ascii="Times New Roman" w:hAnsi="Times New Roman" w:cs="Times New Roman"/>
          <w:sz w:val="24"/>
          <w:szCs w:val="24"/>
        </w:rPr>
        <w:t>“Ajaran Tasawuf Sultan Agung: Kajian Isi Serat Sastra Gending”</w:t>
      </w:r>
      <w:r w:rsidRPr="00827A88">
        <w:rPr>
          <w:rFonts w:ascii="Times New Roman" w:hAnsi="Times New Roman" w:cs="Times New Roman"/>
          <w:i/>
          <w:sz w:val="24"/>
          <w:szCs w:val="24"/>
        </w:rPr>
        <w:t xml:space="preserve">, </w:t>
      </w:r>
      <w:r w:rsidRPr="003A4F46">
        <w:rPr>
          <w:rFonts w:ascii="Times New Roman" w:hAnsi="Times New Roman" w:cs="Times New Roman"/>
          <w:i/>
          <w:sz w:val="24"/>
          <w:szCs w:val="24"/>
        </w:rPr>
        <w:t>Jurnal Penamas</w:t>
      </w:r>
      <w:r>
        <w:rPr>
          <w:rFonts w:ascii="Times New Roman" w:hAnsi="Times New Roman" w:cs="Times New Roman"/>
          <w:i/>
          <w:sz w:val="24"/>
          <w:szCs w:val="24"/>
        </w:rPr>
        <w:t>,</w:t>
      </w:r>
      <w:r w:rsidRPr="003A4F46">
        <w:rPr>
          <w:rFonts w:ascii="Times New Roman" w:hAnsi="Times New Roman" w:cs="Times New Roman"/>
          <w:i/>
          <w:sz w:val="24"/>
          <w:szCs w:val="24"/>
        </w:rPr>
        <w:t xml:space="preserve"> </w:t>
      </w:r>
      <w:r w:rsidRPr="00827A88">
        <w:rPr>
          <w:rFonts w:ascii="Times New Roman" w:hAnsi="Times New Roman" w:cs="Times New Roman"/>
          <w:sz w:val="24"/>
          <w:szCs w:val="24"/>
        </w:rPr>
        <w:t>Vol 27 No 3, 2014.</w:t>
      </w:r>
    </w:p>
    <w:p w:rsidR="005C0C1B" w:rsidRPr="00827A88" w:rsidRDefault="005C0C1B" w:rsidP="005C0C1B">
      <w:pPr>
        <w:spacing w:line="240" w:lineRule="auto"/>
        <w:ind w:left="709" w:hanging="709"/>
        <w:rPr>
          <w:rFonts w:ascii="Times New Roman" w:hAnsi="Times New Roman" w:cs="Times New Roman"/>
          <w:b/>
          <w:i/>
        </w:rPr>
      </w:pPr>
    </w:p>
    <w:p w:rsidR="005C0C1B" w:rsidRDefault="005C0C1B" w:rsidP="005C0C1B"/>
    <w:p w:rsidR="005C0C1B" w:rsidRDefault="005C0C1B" w:rsidP="005C0C1B"/>
    <w:p w:rsidR="005C0C1B" w:rsidRDefault="005C0C1B" w:rsidP="005C0C1B"/>
    <w:p w:rsidR="005C0C1B" w:rsidRDefault="005C0C1B"/>
    <w:sectPr w:rsidR="005C0C1B">
      <w:headerReference w:type="default" r:id="rId9"/>
      <w:headerReference w:type="first" r:id="rId10"/>
      <w:pgSz w:w="11907" w:h="16840"/>
      <w:pgMar w:top="1440" w:right="1800" w:bottom="1440" w:left="1800" w:header="1134"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CB7" w:rsidRDefault="00E71CB7" w:rsidP="005C0C1B">
      <w:pPr>
        <w:spacing w:line="240" w:lineRule="auto"/>
      </w:pPr>
      <w:r>
        <w:separator/>
      </w:r>
    </w:p>
  </w:endnote>
  <w:endnote w:type="continuationSeparator" w:id="0">
    <w:p w:rsidR="00E71CB7" w:rsidRDefault="00E71CB7" w:rsidP="005C0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CB7" w:rsidRDefault="00E71CB7" w:rsidP="005C0C1B">
      <w:pPr>
        <w:spacing w:line="240" w:lineRule="auto"/>
      </w:pPr>
      <w:r>
        <w:separator/>
      </w:r>
    </w:p>
  </w:footnote>
  <w:footnote w:type="continuationSeparator" w:id="0">
    <w:p w:rsidR="00E71CB7" w:rsidRDefault="00E71CB7" w:rsidP="005C0C1B">
      <w:pPr>
        <w:spacing w:line="240" w:lineRule="auto"/>
      </w:pPr>
      <w:r>
        <w:continuationSeparator/>
      </w:r>
    </w:p>
  </w:footnote>
  <w:footnote w:id="1">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Muhammad Irfan Riyadi, </w:t>
      </w:r>
      <w:r w:rsidRPr="003661F8">
        <w:rPr>
          <w:rFonts w:ascii="Times New Roman" w:hAnsi="Times New Roman" w:cs="Times New Roman"/>
          <w:i/>
        </w:rPr>
        <w:t xml:space="preserve">Transformasi Sufisme Islam dari Demak ke Mataram Abad XVI-XVII M. </w:t>
      </w:r>
      <w:r w:rsidRPr="003661F8">
        <w:rPr>
          <w:rFonts w:ascii="Times New Roman" w:hAnsi="Times New Roman" w:cs="Times New Roman"/>
        </w:rPr>
        <w:t>Disertasi Program Doktor Universitas Islam Negeri Sunan Kalijaga Yogyakarta, hlm. 1.</w:t>
      </w:r>
    </w:p>
  </w:footnote>
  <w:footnote w:id="2">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Dudung Abdurrahman,”Sufi dan Penguasa: Perilaku Politik Kaum Tarekat di Priangan Abad XIX-XX”, </w:t>
      </w:r>
      <w:r w:rsidRPr="003661F8">
        <w:rPr>
          <w:rFonts w:ascii="Times New Roman" w:hAnsi="Times New Roman" w:cs="Times New Roman"/>
          <w:i/>
        </w:rPr>
        <w:t xml:space="preserve">Al-Jami’ah: Jurnal Pengtahuan Agama Islam, </w:t>
      </w:r>
      <w:r w:rsidRPr="003661F8">
        <w:rPr>
          <w:rFonts w:ascii="Times New Roman" w:hAnsi="Times New Roman" w:cs="Times New Roman"/>
        </w:rPr>
        <w:t>IAIN Kalijaga Yogyakarta, No. 55, Th, 1994, hlm. 35-52.</w:t>
      </w:r>
    </w:p>
  </w:footnote>
  <w:footnote w:id="3">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Lihat Adnani Wahyudi, </w:t>
      </w:r>
      <w:r w:rsidRPr="003661F8">
        <w:rPr>
          <w:rFonts w:ascii="Times New Roman" w:hAnsi="Times New Roman" w:cs="Times New Roman"/>
          <w:i/>
        </w:rPr>
        <w:t xml:space="preserve">Kisah Walisongo Penyebar Agama Islam di Tanah Jawa </w:t>
      </w:r>
      <w:r w:rsidRPr="003661F8">
        <w:rPr>
          <w:rFonts w:ascii="Times New Roman" w:hAnsi="Times New Roman" w:cs="Times New Roman"/>
        </w:rPr>
        <w:t xml:space="preserve">(Surabaya: Bina Ilmu, tt), dan Ridin Sofwan (et-al), </w:t>
      </w:r>
      <w:r w:rsidRPr="003661F8">
        <w:rPr>
          <w:rFonts w:ascii="Times New Roman" w:hAnsi="Times New Roman" w:cs="Times New Roman"/>
          <w:i/>
        </w:rPr>
        <w:t xml:space="preserve">Islamisasi Jawa: Walisongo Penyebar Islam di Jawa, Menurut Penuturan Babad </w:t>
      </w:r>
      <w:r w:rsidRPr="003661F8">
        <w:rPr>
          <w:rFonts w:ascii="Times New Roman" w:hAnsi="Times New Roman" w:cs="Times New Roman"/>
        </w:rPr>
        <w:t>(Yogyakarta: Pustaka Pelajar, 2000), hlm. 1-2.</w:t>
      </w:r>
    </w:p>
  </w:footnote>
  <w:footnote w:id="4">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Mulyati, Sri. </w:t>
      </w:r>
      <w:r w:rsidRPr="003661F8">
        <w:rPr>
          <w:rFonts w:ascii="Times New Roman" w:hAnsi="Times New Roman" w:cs="Times New Roman"/>
          <w:i/>
        </w:rPr>
        <w:t xml:space="preserve">Tasawuf Nusantara: Rangkaian Mutiara Sufi Terkemuka </w:t>
      </w:r>
      <w:r w:rsidRPr="003661F8">
        <w:rPr>
          <w:rFonts w:ascii="Times New Roman" w:hAnsi="Times New Roman" w:cs="Times New Roman"/>
        </w:rPr>
        <w:t>(Jakarta: Kencana, 2006), hlm. 8.</w:t>
      </w:r>
    </w:p>
  </w:footnote>
  <w:footnote w:id="5">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Zanudin Bukhori, </w:t>
      </w:r>
      <w:r w:rsidRPr="003661F8">
        <w:rPr>
          <w:rFonts w:ascii="Times New Roman" w:hAnsi="Times New Roman" w:cs="Times New Roman"/>
          <w:i/>
        </w:rPr>
        <w:t xml:space="preserve">Mistism Islam Jawa: Studi Serat Sastra Gending Sultan Agung, </w:t>
      </w:r>
      <w:r w:rsidRPr="003661F8">
        <w:rPr>
          <w:rFonts w:ascii="Times New Roman" w:hAnsi="Times New Roman" w:cs="Times New Roman"/>
        </w:rPr>
        <w:t>Disrtasi Program Doktor Institut Agama Islam Negeri (IAIN) Walisongo, 2012, hlm. 5-6.</w:t>
      </w:r>
    </w:p>
  </w:footnote>
  <w:footnote w:id="6">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Zoetmulder, </w:t>
      </w:r>
      <w:r w:rsidRPr="003661F8">
        <w:rPr>
          <w:rFonts w:ascii="Times New Roman" w:hAnsi="Times New Roman" w:cs="Times New Roman"/>
          <w:i/>
        </w:rPr>
        <w:t xml:space="preserve">Manunggaling Kawulo Gusti, Pantheisme dan Monoisme Dalam Sastra Suluk Jawa </w:t>
      </w:r>
      <w:r w:rsidRPr="003661F8">
        <w:rPr>
          <w:rFonts w:ascii="Times New Roman" w:hAnsi="Times New Roman" w:cs="Times New Roman"/>
        </w:rPr>
        <w:t>(Jakarta: Gramedia Pustaka Utama, 1990), hlm. 35.</w:t>
      </w:r>
    </w:p>
  </w:footnote>
  <w:footnote w:id="7">
    <w:p w:rsidR="006B1424" w:rsidRPr="00490ADD"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Darusuprapto, dkk. </w:t>
      </w:r>
      <w:r w:rsidRPr="003661F8">
        <w:rPr>
          <w:rFonts w:ascii="Times New Roman" w:hAnsi="Times New Roman" w:cs="Times New Roman"/>
          <w:i/>
        </w:rPr>
        <w:t xml:space="preserve">Keadaan dan Jenis Sastra Jawa: Keadaan dan Perkembangan Bahasa, Sastra, Etika, Tata Krama, dan Seni Pertunjukan Jawa, Bali dan Sunda. </w:t>
      </w:r>
      <w:r w:rsidRPr="003661F8">
        <w:rPr>
          <w:rFonts w:ascii="Times New Roman" w:hAnsi="Times New Roman" w:cs="Times New Roman"/>
        </w:rPr>
        <w:t>(Yogyakarta: Departemen Pendidikan dan Kebudayaan, 1985), hlm. 193.</w:t>
      </w:r>
    </w:p>
  </w:footnote>
  <w:footnote w:id="8">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Konjaraningrat. </w:t>
      </w:r>
      <w:r w:rsidRPr="003661F8">
        <w:rPr>
          <w:rFonts w:ascii="Times New Roman" w:hAnsi="Times New Roman" w:cs="Times New Roman"/>
          <w:i/>
        </w:rPr>
        <w:t xml:space="preserve">Manusia dan Kebudayaan Indonesia </w:t>
      </w:r>
      <w:r w:rsidRPr="003661F8">
        <w:rPr>
          <w:rFonts w:ascii="Times New Roman" w:hAnsi="Times New Roman" w:cs="Times New Roman"/>
        </w:rPr>
        <w:t>(Jakarta: Djambatan, 1990), hlm. 5.</w:t>
      </w:r>
    </w:p>
  </w:footnote>
  <w:footnote w:id="9">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Siti Baroroh Baried, dkk. </w:t>
      </w:r>
      <w:r w:rsidRPr="003661F8">
        <w:rPr>
          <w:rFonts w:ascii="Times New Roman" w:hAnsi="Times New Roman" w:cs="Times New Roman"/>
          <w:i/>
        </w:rPr>
        <w:t xml:space="preserve">Pengantar Teori Filologi </w:t>
      </w:r>
      <w:r w:rsidRPr="003661F8">
        <w:rPr>
          <w:rFonts w:ascii="Times New Roman" w:hAnsi="Times New Roman" w:cs="Times New Roman"/>
        </w:rPr>
        <w:t>(Jakarta: Pusat Pembinaan dan Pengembangan Bahasa, 1983), hlm. 8.</w:t>
      </w:r>
    </w:p>
  </w:footnote>
  <w:footnote w:id="10">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Simuh. </w:t>
      </w:r>
      <w:r w:rsidRPr="003661F8">
        <w:rPr>
          <w:rFonts w:ascii="Times New Roman" w:hAnsi="Times New Roman" w:cs="Times New Roman"/>
          <w:i/>
        </w:rPr>
        <w:t xml:space="preserve">Sufisme Jawa: Transformasi Tasawuf Islam ke Mistik Jawa </w:t>
      </w:r>
      <w:r w:rsidRPr="003661F8">
        <w:rPr>
          <w:rFonts w:ascii="Times New Roman" w:hAnsi="Times New Roman" w:cs="Times New Roman"/>
        </w:rPr>
        <w:t>(Yogyakarta: Narasi, 2016).</w:t>
      </w:r>
    </w:p>
  </w:footnote>
  <w:footnote w:id="11">
    <w:p w:rsidR="006B1424" w:rsidRPr="003661F8" w:rsidRDefault="006B1424" w:rsidP="00B15092">
      <w:pPr>
        <w:pStyle w:val="FootnoteText"/>
        <w:ind w:firstLine="720"/>
        <w:jc w:val="both"/>
        <w:rPr>
          <w:rFonts w:ascii="Times New Roman" w:hAnsi="Times New Roman" w:cs="Times New Roman"/>
          <w:i/>
        </w:rPr>
      </w:pPr>
      <w:r w:rsidRPr="003661F8">
        <w:rPr>
          <w:rStyle w:val="FootnoteReference"/>
          <w:rFonts w:ascii="Times New Roman" w:hAnsi="Times New Roman" w:cs="Times New Roman"/>
        </w:rPr>
        <w:footnoteRef/>
      </w:r>
      <w:r w:rsidRPr="003661F8">
        <w:rPr>
          <w:rFonts w:ascii="Times New Roman" w:hAnsi="Times New Roman" w:cs="Times New Roman"/>
        </w:rPr>
        <w:t xml:space="preserve"> Lihat pupuh Durma bait ke-10, dalam buku Partini. B, </w:t>
      </w:r>
      <w:r w:rsidRPr="003661F8">
        <w:rPr>
          <w:rFonts w:ascii="Times New Roman" w:hAnsi="Times New Roman" w:cs="Times New Roman"/>
          <w:i/>
        </w:rPr>
        <w:t xml:space="preserve">Serat Sastra Gending Warisan Spiritual Sultan Agung yang Berguna untuk Memandu Olah Pikir dan Olah Dzikir, </w:t>
      </w:r>
      <w:r w:rsidRPr="003661F8">
        <w:rPr>
          <w:rFonts w:ascii="Times New Roman" w:hAnsi="Times New Roman" w:cs="Times New Roman"/>
        </w:rPr>
        <w:t>(Yogyakarta: Panji Pustaka, 2010), hlm. 150.</w:t>
      </w:r>
    </w:p>
  </w:footnote>
  <w:footnote w:id="12">
    <w:p w:rsidR="006B1424" w:rsidRPr="00746C6A"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Muhammad Irfan Riyadi, </w:t>
      </w:r>
      <w:r w:rsidRPr="003661F8">
        <w:rPr>
          <w:rFonts w:ascii="Times New Roman" w:hAnsi="Times New Roman" w:cs="Times New Roman"/>
          <w:i/>
        </w:rPr>
        <w:t xml:space="preserve">Transformasi Sufisme Islam dari Demak ke Mataram Abad XVI-XVII M. </w:t>
      </w:r>
      <w:r w:rsidRPr="003661F8">
        <w:rPr>
          <w:rFonts w:ascii="Times New Roman" w:hAnsi="Times New Roman" w:cs="Times New Roman"/>
        </w:rPr>
        <w:t>Disertasi Program Doktor Universitas Islam Negeri Sunan Kalijaga Yogyakarta, hlm. 6.</w:t>
      </w:r>
    </w:p>
  </w:footnote>
  <w:footnote w:id="13">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Sudjak, </w:t>
      </w:r>
      <w:r w:rsidRPr="003661F8">
        <w:rPr>
          <w:rFonts w:ascii="Times New Roman" w:hAnsi="Times New Roman" w:cs="Times New Roman"/>
          <w:i/>
        </w:rPr>
        <w:t xml:space="preserve">Serat Sultan Agung Melacak Jejak Islam di Nusantara, </w:t>
      </w:r>
      <w:r w:rsidRPr="003661F8">
        <w:rPr>
          <w:rFonts w:ascii="Times New Roman" w:hAnsi="Times New Roman" w:cs="Times New Roman"/>
        </w:rPr>
        <w:t xml:space="preserve">(Yogyakarta: CV. Bildung Nusantara, 2016), hlm. 77. </w:t>
      </w:r>
    </w:p>
  </w:footnote>
  <w:footnote w:id="14">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Abdul Djamil dkk, </w:t>
      </w:r>
      <w:r w:rsidRPr="003661F8">
        <w:rPr>
          <w:rFonts w:ascii="Times New Roman" w:hAnsi="Times New Roman" w:cs="Times New Roman"/>
          <w:i/>
        </w:rPr>
        <w:t xml:space="preserve">Islam dan Kebudayaan Jawa, </w:t>
      </w:r>
      <w:r w:rsidRPr="003661F8">
        <w:rPr>
          <w:rFonts w:ascii="Times New Roman" w:hAnsi="Times New Roman" w:cs="Times New Roman"/>
        </w:rPr>
        <w:t>(Yogyakarta: Gama Media, 2000), hlm. 166.</w:t>
      </w:r>
    </w:p>
  </w:footnote>
  <w:footnote w:id="15">
    <w:p w:rsidR="006B1424" w:rsidRPr="00490ADD"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Sudjak, </w:t>
      </w:r>
      <w:r w:rsidRPr="003661F8">
        <w:rPr>
          <w:rFonts w:ascii="Times New Roman" w:hAnsi="Times New Roman" w:cs="Times New Roman"/>
          <w:i/>
        </w:rPr>
        <w:t xml:space="preserve">Serat Sultan Agung Melacak Jejak Islam di Nusantara, </w:t>
      </w:r>
      <w:r w:rsidRPr="003661F8">
        <w:rPr>
          <w:rFonts w:ascii="Times New Roman" w:hAnsi="Times New Roman" w:cs="Times New Roman"/>
        </w:rPr>
        <w:t>(Yogyakarta: CV. Bildung Nusantara, 2016), hlm. 2.</w:t>
      </w:r>
    </w:p>
  </w:footnote>
  <w:footnote w:id="16">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Zaenudin, </w:t>
      </w:r>
      <w:r w:rsidRPr="003661F8">
        <w:rPr>
          <w:rFonts w:ascii="Times New Roman" w:hAnsi="Times New Roman" w:cs="Times New Roman"/>
          <w:i/>
        </w:rPr>
        <w:t xml:space="preserve">Ajaran Tasawuf Sultan Agung: Kajian Isi Serat Sastra Gending, </w:t>
      </w:r>
      <w:r w:rsidRPr="003661F8">
        <w:rPr>
          <w:rFonts w:ascii="Times New Roman" w:hAnsi="Times New Roman" w:cs="Times New Roman"/>
        </w:rPr>
        <w:t>Jurnal Penamas Vol 27 No 3 (2014).</w:t>
      </w:r>
    </w:p>
  </w:footnote>
  <w:footnote w:id="17">
    <w:p w:rsidR="006B1424" w:rsidRPr="00746C6A"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Dudung Abdur</w:t>
      </w:r>
      <w:r w:rsidR="00715BF9">
        <w:rPr>
          <w:rFonts w:ascii="Times New Roman" w:hAnsi="Times New Roman" w:cs="Times New Roman"/>
        </w:rPr>
        <w:t>r</w:t>
      </w:r>
      <w:r w:rsidRPr="003661F8">
        <w:rPr>
          <w:rFonts w:ascii="Times New Roman" w:hAnsi="Times New Roman" w:cs="Times New Roman"/>
        </w:rPr>
        <w:t xml:space="preserve">ahman, </w:t>
      </w:r>
      <w:r w:rsidRPr="003661F8">
        <w:rPr>
          <w:rFonts w:ascii="Times New Roman" w:hAnsi="Times New Roman" w:cs="Times New Roman"/>
          <w:i/>
        </w:rPr>
        <w:t xml:space="preserve">Metodologi Penelitian Sejarah Islam, </w:t>
      </w:r>
      <w:r w:rsidRPr="003661F8">
        <w:rPr>
          <w:rFonts w:ascii="Times New Roman" w:hAnsi="Times New Roman" w:cs="Times New Roman"/>
        </w:rPr>
        <w:t>(Yogyakarta: Ombak, 2019), h</w:t>
      </w:r>
      <w:r w:rsidRPr="003661F8">
        <w:rPr>
          <w:rFonts w:ascii="Times New Roman" w:hAnsi="Times New Roman" w:cs="Times New Roman"/>
          <w:lang w:val="id-ID"/>
        </w:rPr>
        <w:t>lm.</w:t>
      </w:r>
      <w:r w:rsidRPr="003661F8">
        <w:rPr>
          <w:rFonts w:ascii="Times New Roman" w:hAnsi="Times New Roman" w:cs="Times New Roman"/>
        </w:rPr>
        <w:t xml:space="preserve"> 18.</w:t>
      </w:r>
    </w:p>
  </w:footnote>
  <w:footnote w:id="18">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w:t>
      </w:r>
      <w:r w:rsidRPr="003661F8">
        <w:rPr>
          <w:rFonts w:ascii="Times New Roman" w:hAnsi="Times New Roman" w:cs="Times New Roman"/>
          <w:i/>
        </w:rPr>
        <w:t xml:space="preserve">Ibid, </w:t>
      </w:r>
      <w:r w:rsidRPr="003661F8">
        <w:rPr>
          <w:rFonts w:ascii="Times New Roman" w:hAnsi="Times New Roman" w:cs="Times New Roman"/>
        </w:rPr>
        <w:t>104.</w:t>
      </w:r>
    </w:p>
  </w:footnote>
  <w:footnote w:id="19">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Soedjipto Abimanyu,</w:t>
      </w:r>
      <w:r w:rsidRPr="003661F8">
        <w:rPr>
          <w:rFonts w:ascii="Times New Roman" w:hAnsi="Times New Roman" w:cs="Times New Roman"/>
          <w:i/>
        </w:rPr>
        <w:t xml:space="preserve"> Babad Tanah Jawi</w:t>
      </w:r>
      <w:r w:rsidRPr="003661F8">
        <w:rPr>
          <w:rFonts w:ascii="Times New Roman" w:hAnsi="Times New Roman" w:cs="Times New Roman"/>
        </w:rPr>
        <w:t xml:space="preserve"> (Jakarta Laksana, 2014), hlm. 342.</w:t>
      </w:r>
    </w:p>
  </w:footnote>
  <w:footnote w:id="20">
    <w:p w:rsidR="006B1424" w:rsidRPr="00490ADD"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R. Atmodarminto, </w:t>
      </w:r>
      <w:r w:rsidRPr="003661F8">
        <w:rPr>
          <w:rFonts w:ascii="Times New Roman" w:hAnsi="Times New Roman" w:cs="Times New Roman"/>
          <w:i/>
        </w:rPr>
        <w:t xml:space="preserve">Babad Demak Dalam Tafsir Sosial Politik Keislaman dan Kebangsaan </w:t>
      </w:r>
      <w:r w:rsidRPr="003661F8">
        <w:rPr>
          <w:rFonts w:ascii="Times New Roman" w:hAnsi="Times New Roman" w:cs="Times New Roman"/>
        </w:rPr>
        <w:t>(Jakarta: Millenium Publisher, 2000), hlm. 174.</w:t>
      </w:r>
    </w:p>
  </w:footnote>
  <w:footnote w:id="21">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H.J De Graff dan T.H. Pigeaud, </w:t>
      </w:r>
      <w:r w:rsidRPr="003661F8">
        <w:rPr>
          <w:rFonts w:ascii="Times New Roman" w:hAnsi="Times New Roman" w:cs="Times New Roman"/>
          <w:i/>
        </w:rPr>
        <w:t xml:space="preserve">Kerajaan-Kerajaan Islam di Jawa, </w:t>
      </w:r>
      <w:r w:rsidRPr="003661F8">
        <w:rPr>
          <w:rFonts w:ascii="Times New Roman" w:hAnsi="Times New Roman" w:cs="Times New Roman"/>
        </w:rPr>
        <w:t>terj, Grafiti Pres dan KITLV (Jakarta: PT Pustaka Grafiti Pers, 1985), hlm. 227-281.</w:t>
      </w:r>
    </w:p>
  </w:footnote>
  <w:footnote w:id="22">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Sugeng Pranama, </w:t>
      </w:r>
      <w:r w:rsidRPr="003661F8">
        <w:rPr>
          <w:rFonts w:ascii="Times New Roman" w:hAnsi="Times New Roman" w:cs="Times New Roman"/>
          <w:i/>
        </w:rPr>
        <w:t xml:space="preserve">Ki Ageng Mangir Berjuang Melawan Hegemoni Mataram </w:t>
      </w:r>
      <w:r w:rsidRPr="003661F8">
        <w:rPr>
          <w:rFonts w:ascii="Times New Roman" w:hAnsi="Times New Roman" w:cs="Times New Roman"/>
        </w:rPr>
        <w:t>(Yogyakarta: Gelombang Pasang, 2006), hlm. 2.</w:t>
      </w:r>
    </w:p>
  </w:footnote>
  <w:footnote w:id="23">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Soedjipto Abimanyu,</w:t>
      </w:r>
      <w:r w:rsidRPr="003661F8">
        <w:rPr>
          <w:rFonts w:ascii="Times New Roman" w:hAnsi="Times New Roman" w:cs="Times New Roman"/>
          <w:i/>
        </w:rPr>
        <w:t xml:space="preserve"> Babad Tanah Jawi</w:t>
      </w:r>
      <w:r w:rsidRPr="003661F8">
        <w:rPr>
          <w:rFonts w:ascii="Times New Roman" w:hAnsi="Times New Roman" w:cs="Times New Roman"/>
        </w:rPr>
        <w:t xml:space="preserve"> (Jakarta Laksana, 2014), hlm. 364.</w:t>
      </w:r>
    </w:p>
  </w:footnote>
  <w:footnote w:id="24">
    <w:p w:rsidR="006B1424" w:rsidRPr="00490ADD" w:rsidRDefault="006B1424" w:rsidP="00B15092">
      <w:pPr>
        <w:pStyle w:val="FootnoteText"/>
        <w:ind w:firstLine="720"/>
        <w:jc w:val="both"/>
        <w:rPr>
          <w:rFonts w:ascii="Times New Roman" w:hAnsi="Times New Roman" w:cs="Times New Roman"/>
          <w:i/>
        </w:rPr>
      </w:pPr>
      <w:r w:rsidRPr="003661F8">
        <w:rPr>
          <w:rStyle w:val="FootnoteReference"/>
          <w:rFonts w:ascii="Times New Roman" w:hAnsi="Times New Roman" w:cs="Times New Roman"/>
        </w:rPr>
        <w:footnoteRef/>
      </w:r>
      <w:r w:rsidRPr="003661F8">
        <w:rPr>
          <w:rFonts w:ascii="Times New Roman" w:hAnsi="Times New Roman" w:cs="Times New Roman"/>
        </w:rPr>
        <w:t xml:space="preserve"> Keagunganbinantara merupakan suatu konsep kepemimpinan yang digunakan untuk menunjukkan kekuasaan seorang raja. Lihat G.Moedjanto, </w:t>
      </w:r>
      <w:r w:rsidRPr="003661F8">
        <w:rPr>
          <w:rFonts w:ascii="Times New Roman" w:hAnsi="Times New Roman" w:cs="Times New Roman"/>
          <w:i/>
        </w:rPr>
        <w:t>Konsep Kekuasaan Jawa Penerapannya oleh Raja-raja Mataram</w:t>
      </w:r>
      <w:r w:rsidRPr="003661F8">
        <w:rPr>
          <w:rFonts w:ascii="Times New Roman" w:hAnsi="Times New Roman" w:cs="Times New Roman"/>
        </w:rPr>
        <w:t xml:space="preserve"> (Yogyakarta: kanisius, 1987), hlm. 95.</w:t>
      </w:r>
      <w:r w:rsidRPr="00490ADD">
        <w:rPr>
          <w:rFonts w:ascii="Times New Roman" w:hAnsi="Times New Roman" w:cs="Times New Roman"/>
        </w:rPr>
        <w:t xml:space="preserve"> </w:t>
      </w:r>
    </w:p>
  </w:footnote>
  <w:footnote w:id="25">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Simuh. </w:t>
      </w:r>
      <w:r w:rsidRPr="003661F8">
        <w:rPr>
          <w:rFonts w:ascii="Times New Roman" w:hAnsi="Times New Roman" w:cs="Times New Roman"/>
          <w:i/>
        </w:rPr>
        <w:t xml:space="preserve">Sufisme Jawa Transformasi Tasawuf Islam ke Mistik Jawa </w:t>
      </w:r>
      <w:r w:rsidRPr="003661F8">
        <w:rPr>
          <w:rFonts w:ascii="Times New Roman" w:hAnsi="Times New Roman" w:cs="Times New Roman"/>
        </w:rPr>
        <w:t>(Yogyakarta: Narasi, 2018), hlm. 72-73.</w:t>
      </w:r>
    </w:p>
  </w:footnote>
  <w:footnote w:id="26">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Koentjoroningrat, </w:t>
      </w:r>
      <w:r w:rsidRPr="003661F8">
        <w:rPr>
          <w:rFonts w:ascii="Times New Roman" w:hAnsi="Times New Roman" w:cs="Times New Roman"/>
          <w:i/>
        </w:rPr>
        <w:t xml:space="preserve">Kebudayaan Jawa, </w:t>
      </w:r>
      <w:r w:rsidRPr="003661F8">
        <w:rPr>
          <w:rFonts w:ascii="Times New Roman" w:hAnsi="Times New Roman" w:cs="Times New Roman"/>
        </w:rPr>
        <w:t>(Jakarta: Gramedia, 1984), hlm. 53.</w:t>
      </w:r>
    </w:p>
  </w:footnote>
  <w:footnote w:id="27">
    <w:p w:rsidR="006B1424" w:rsidRPr="003661F8" w:rsidRDefault="006B1424" w:rsidP="00B15092">
      <w:pPr>
        <w:pStyle w:val="FootnoteText"/>
        <w:ind w:firstLine="720"/>
        <w:jc w:val="both"/>
        <w:rPr>
          <w:rFonts w:ascii="Times New Roman" w:hAnsi="Times New Roman" w:cs="Times New Roman"/>
        </w:rPr>
      </w:pPr>
      <w:r>
        <w:rPr>
          <w:rFonts w:ascii="Times New Roman" w:hAnsi="Times New Roman" w:cs="Times New Roman"/>
        </w:rPr>
        <w:t xml:space="preserve">   </w:t>
      </w:r>
      <w:r w:rsidRPr="003661F8">
        <w:rPr>
          <w:rStyle w:val="FootnoteReference"/>
          <w:rFonts w:ascii="Times New Roman" w:hAnsi="Times New Roman" w:cs="Times New Roman"/>
        </w:rPr>
        <w:footnoteRef/>
      </w:r>
      <w:r w:rsidRPr="003661F8">
        <w:rPr>
          <w:rFonts w:ascii="Times New Roman" w:hAnsi="Times New Roman" w:cs="Times New Roman"/>
        </w:rPr>
        <w:t xml:space="preserve"> Jajat Burhanudin,</w:t>
      </w:r>
      <w:r w:rsidRPr="003661F8">
        <w:rPr>
          <w:rFonts w:ascii="Times New Roman" w:hAnsi="Times New Roman" w:cs="Times New Roman"/>
          <w:i/>
        </w:rPr>
        <w:t xml:space="preserve"> Islamisasi dalam Arus Sejarah Indonesia dari Negeri di Bawah Angin ke Negara Kolonial, </w:t>
      </w:r>
      <w:r w:rsidRPr="003661F8">
        <w:rPr>
          <w:rFonts w:ascii="Times New Roman" w:hAnsi="Times New Roman" w:cs="Times New Roman"/>
        </w:rPr>
        <w:t>(Jakarta: KENCANA, 2020), hlm. 212.</w:t>
      </w:r>
    </w:p>
  </w:footnote>
  <w:footnote w:id="28">
    <w:p w:rsidR="006B1424" w:rsidRPr="00490ADD"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Hasanu Simon, </w:t>
      </w:r>
      <w:r w:rsidRPr="003661F8">
        <w:rPr>
          <w:rFonts w:ascii="Times New Roman" w:hAnsi="Times New Roman" w:cs="Times New Roman"/>
          <w:i/>
        </w:rPr>
        <w:t xml:space="preserve">Misteri Syekh Siti Jenar </w:t>
      </w:r>
      <w:r w:rsidRPr="003661F8">
        <w:rPr>
          <w:rFonts w:ascii="Times New Roman" w:hAnsi="Times New Roman" w:cs="Times New Roman"/>
        </w:rPr>
        <w:t>(Yogyakarta: Pustaka Pelajar, 2008), hlm. 240.</w:t>
      </w:r>
    </w:p>
  </w:footnote>
  <w:footnote w:id="29">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Dakwah bi al-hikmah merupakan </w:t>
      </w:r>
      <w:proofErr w:type="gramStart"/>
      <w:r w:rsidRPr="003661F8">
        <w:rPr>
          <w:rFonts w:ascii="Times New Roman" w:hAnsi="Times New Roman" w:cs="Times New Roman"/>
        </w:rPr>
        <w:t>cara</w:t>
      </w:r>
      <w:proofErr w:type="gramEnd"/>
      <w:r w:rsidRPr="003661F8">
        <w:rPr>
          <w:rFonts w:ascii="Times New Roman" w:hAnsi="Times New Roman" w:cs="Times New Roman"/>
        </w:rPr>
        <w:t xml:space="preserve"> penyampaian dakwah dengan cara yang arif bijaksana. Sultan Agung mengambil alternatif tersebut untuk mendakwahkan Islam melalui berbagai bidang, salah satunya adalah tasawuf. Lihat Dalminto, Strategi Sultan Agung dalam Ekspansi serta Islamisasi pada Kerajaan Mataram Islam. Thesis Pascasarjana InstitutAgama Islam Negeri (IAIN) Raden Fatah Palembang, 2014, hlm. 61.  </w:t>
      </w:r>
    </w:p>
  </w:footnote>
  <w:footnote w:id="30">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Damardjati Supadjar. </w:t>
      </w:r>
      <w:r w:rsidRPr="003661F8">
        <w:rPr>
          <w:rFonts w:ascii="Times New Roman" w:hAnsi="Times New Roman" w:cs="Times New Roman"/>
          <w:i/>
        </w:rPr>
        <w:t xml:space="preserve">Filsafat Sosial Serat Sastra Gendhing </w:t>
      </w:r>
      <w:r w:rsidRPr="003661F8">
        <w:rPr>
          <w:rFonts w:ascii="Times New Roman" w:hAnsi="Times New Roman" w:cs="Times New Roman"/>
        </w:rPr>
        <w:t>(Yogyakarta: Fajar Pustaka Baru, 2001), hlm. 14.</w:t>
      </w:r>
    </w:p>
  </w:footnote>
  <w:footnote w:id="31">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Sudjak, </w:t>
      </w:r>
      <w:r w:rsidRPr="003661F8">
        <w:rPr>
          <w:rFonts w:ascii="Times New Roman" w:hAnsi="Times New Roman" w:cs="Times New Roman"/>
          <w:i/>
        </w:rPr>
        <w:t xml:space="preserve">Serat Sultan Agung Melacak Jejak Islam di Nusantara, </w:t>
      </w:r>
      <w:r w:rsidRPr="003661F8">
        <w:rPr>
          <w:rFonts w:ascii="Times New Roman" w:hAnsi="Times New Roman" w:cs="Times New Roman"/>
        </w:rPr>
        <w:t xml:space="preserve">(Yogyakarta: CV. Bildung Nusantara, 2016), hlm. 77. </w:t>
      </w:r>
    </w:p>
  </w:footnote>
  <w:footnote w:id="32">
    <w:p w:rsidR="006B1424" w:rsidRPr="00490ADD"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Abdul Djamil dkk, </w:t>
      </w:r>
      <w:r w:rsidRPr="003661F8">
        <w:rPr>
          <w:rFonts w:ascii="Times New Roman" w:hAnsi="Times New Roman" w:cs="Times New Roman"/>
          <w:i/>
        </w:rPr>
        <w:t xml:space="preserve">Islam dan Kebudayaan Jawa, </w:t>
      </w:r>
      <w:r w:rsidRPr="003661F8">
        <w:rPr>
          <w:rFonts w:ascii="Times New Roman" w:hAnsi="Times New Roman" w:cs="Times New Roman"/>
        </w:rPr>
        <w:t>(Yogyakarta: Gama Media, 2000), hlm. 166.</w:t>
      </w:r>
    </w:p>
  </w:footnote>
  <w:footnote w:id="33">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Sri Wintala Achmad, </w:t>
      </w:r>
      <w:r w:rsidRPr="003661F8">
        <w:rPr>
          <w:rFonts w:ascii="Times New Roman" w:hAnsi="Times New Roman" w:cs="Times New Roman"/>
          <w:i/>
        </w:rPr>
        <w:t xml:space="preserve">Falsafah Kepemimpinan Jawa dari Sultan Agung hingga Hamengkubuwana IX, </w:t>
      </w:r>
      <w:r w:rsidRPr="003661F8">
        <w:rPr>
          <w:rFonts w:ascii="Times New Roman" w:hAnsi="Times New Roman" w:cs="Times New Roman"/>
        </w:rPr>
        <w:t>(Yogyakarta: Araska, 2018), hlm. 88.</w:t>
      </w:r>
    </w:p>
  </w:footnote>
  <w:footnote w:id="34">
    <w:p w:rsidR="006B1424" w:rsidRPr="00151EAD"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Pigeaud, Theodore G. </w:t>
      </w:r>
      <w:r w:rsidRPr="003661F8">
        <w:rPr>
          <w:rFonts w:ascii="Times New Roman" w:hAnsi="Times New Roman" w:cs="Times New Roman"/>
          <w:i/>
        </w:rPr>
        <w:t xml:space="preserve">Literature of Java jilid II </w:t>
      </w:r>
      <w:r w:rsidRPr="003661F8">
        <w:rPr>
          <w:rFonts w:ascii="Times New Roman" w:hAnsi="Times New Roman" w:cs="Times New Roman"/>
        </w:rPr>
        <w:t>(Leiden: The Hague Kninklijik Voor de Tall Landam Volkenkunde), hlm. 701.</w:t>
      </w:r>
    </w:p>
  </w:footnote>
  <w:footnote w:id="35">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Sudjak, </w:t>
      </w:r>
      <w:r w:rsidRPr="003661F8">
        <w:rPr>
          <w:rFonts w:ascii="Times New Roman" w:hAnsi="Times New Roman" w:cs="Times New Roman"/>
          <w:i/>
        </w:rPr>
        <w:t xml:space="preserve">Serat Sultan Agung Melacak Jejak Islam di Nusantara, </w:t>
      </w:r>
      <w:r w:rsidRPr="003661F8">
        <w:rPr>
          <w:rFonts w:ascii="Times New Roman" w:hAnsi="Times New Roman" w:cs="Times New Roman"/>
        </w:rPr>
        <w:t>(Yogyakarta: CV. Bildung Nusantara, 2016), hlm. 93.</w:t>
      </w:r>
    </w:p>
  </w:footnote>
  <w:footnote w:id="36">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Zaenudin, </w:t>
      </w:r>
      <w:r w:rsidRPr="003661F8">
        <w:rPr>
          <w:rFonts w:ascii="Times New Roman" w:hAnsi="Times New Roman" w:cs="Times New Roman"/>
          <w:i/>
        </w:rPr>
        <w:t xml:space="preserve">Ajaran Tasawuf Sultan Agung: Kajian Isi Serat Sastra Gending, </w:t>
      </w:r>
      <w:r w:rsidRPr="003661F8">
        <w:rPr>
          <w:rFonts w:ascii="Times New Roman" w:hAnsi="Times New Roman" w:cs="Times New Roman"/>
        </w:rPr>
        <w:t>Jurnal Penamas Vol 27 No 3 (2014), hlm. 8-9.</w:t>
      </w:r>
    </w:p>
  </w:footnote>
  <w:footnote w:id="37">
    <w:p w:rsidR="006B1424" w:rsidRPr="00490ADD"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Sudjak, </w:t>
      </w:r>
      <w:r w:rsidRPr="003661F8">
        <w:rPr>
          <w:rFonts w:ascii="Times New Roman" w:hAnsi="Times New Roman" w:cs="Times New Roman"/>
          <w:i/>
        </w:rPr>
        <w:t xml:space="preserve">Serat Sultan Agung Melacak Jejak Islam di Nusantara, </w:t>
      </w:r>
      <w:r w:rsidRPr="003661F8">
        <w:rPr>
          <w:rFonts w:ascii="Times New Roman" w:hAnsi="Times New Roman" w:cs="Times New Roman"/>
        </w:rPr>
        <w:t>(Yogyakarta: CV. Bildung Nusantara, 2016), hlm. 98.</w:t>
      </w:r>
    </w:p>
  </w:footnote>
  <w:footnote w:id="38">
    <w:p w:rsidR="006B1424" w:rsidRPr="003661F8" w:rsidRDefault="006B1424" w:rsidP="00B15092">
      <w:pPr>
        <w:pStyle w:val="FootnoteText"/>
        <w:ind w:firstLine="720"/>
        <w:jc w:val="both"/>
        <w:rPr>
          <w:rFonts w:ascii="Times New Roman" w:hAnsi="Times New Roman" w:cs="Times New Roman"/>
          <w:b/>
        </w:rPr>
      </w:pPr>
      <w:r w:rsidRPr="003661F8">
        <w:rPr>
          <w:rStyle w:val="FootnoteReference"/>
          <w:rFonts w:ascii="Times New Roman" w:hAnsi="Times New Roman" w:cs="Times New Roman"/>
        </w:rPr>
        <w:footnoteRef/>
      </w:r>
      <w:r w:rsidRPr="003661F8">
        <w:rPr>
          <w:rFonts w:ascii="Times New Roman" w:hAnsi="Times New Roman" w:cs="Times New Roman"/>
        </w:rPr>
        <w:t xml:space="preserve"> Dalam menjalin hubungan antar manusia, di khazanah Jawa dikenal dengan ungkapan </w:t>
      </w:r>
      <w:r w:rsidRPr="003661F8">
        <w:rPr>
          <w:rFonts w:ascii="Times New Roman" w:hAnsi="Times New Roman" w:cs="Times New Roman"/>
          <w:i/>
        </w:rPr>
        <w:t xml:space="preserve">‘wongJawa kuwi nggone rasa’ atau ‘wong Jawa nggone semu’. </w:t>
      </w:r>
      <w:r w:rsidRPr="003661F8">
        <w:rPr>
          <w:rFonts w:ascii="Times New Roman" w:hAnsi="Times New Roman" w:cs="Times New Roman"/>
        </w:rPr>
        <w:t xml:space="preserve">Ungkapan tersebut digunakan sebagai wujud kejiwaan masyarakat Jawa pada umumnya. Implikasi dari ungkapan ini adalah bahwa dalam hubungan sosial, masyarakat Jawa senantiasa berpegang teguh pada rasa. Maka dapat dikatakan bahwa orang tersebut mati rasane, karena belum menep rasane. Sedangkan hubungan manusia dengan Tuhan diistilahkan </w:t>
      </w:r>
      <w:r w:rsidRPr="003661F8">
        <w:rPr>
          <w:rFonts w:ascii="Times New Roman" w:hAnsi="Times New Roman" w:cs="Times New Roman"/>
          <w:i/>
        </w:rPr>
        <w:t>cipta</w:t>
      </w:r>
      <w:r w:rsidRPr="003661F8">
        <w:rPr>
          <w:rFonts w:ascii="Times New Roman" w:hAnsi="Times New Roman" w:cs="Times New Roman"/>
        </w:rPr>
        <w:t xml:space="preserve"> (yang digunakan dalam merujuk pada Sang Pencipta), dan </w:t>
      </w:r>
      <w:r w:rsidRPr="003661F8">
        <w:rPr>
          <w:rFonts w:ascii="Times New Roman" w:hAnsi="Times New Roman" w:cs="Times New Roman"/>
          <w:i/>
        </w:rPr>
        <w:t>ripta</w:t>
      </w:r>
      <w:r w:rsidRPr="003661F8">
        <w:rPr>
          <w:rFonts w:ascii="Times New Roman" w:hAnsi="Times New Roman" w:cs="Times New Roman"/>
        </w:rPr>
        <w:t xml:space="preserve"> (yang digunakan dalam merujuk yang diciptakan atau manusia). Jadi dapat disimpulkan bahwa sebagai makhluk yang dicipta, hendaknya manusia selalu berbuatbaik kepada Sang Pencipta dengan </w:t>
      </w:r>
      <w:proofErr w:type="gramStart"/>
      <w:r w:rsidRPr="003661F8">
        <w:rPr>
          <w:rFonts w:ascii="Times New Roman" w:hAnsi="Times New Roman" w:cs="Times New Roman"/>
        </w:rPr>
        <w:t>cara</w:t>
      </w:r>
      <w:proofErr w:type="gramEnd"/>
      <w:r w:rsidRPr="003661F8">
        <w:rPr>
          <w:rFonts w:ascii="Times New Roman" w:hAnsi="Times New Roman" w:cs="Times New Roman"/>
        </w:rPr>
        <w:t xml:space="preserve"> beribadah dan selalu mengingat (dzikir) kepada-Nya. Lihat Zaenudin, </w:t>
      </w:r>
      <w:r w:rsidRPr="003661F8">
        <w:rPr>
          <w:rFonts w:ascii="Times New Roman" w:hAnsi="Times New Roman" w:cs="Times New Roman"/>
          <w:i/>
        </w:rPr>
        <w:t xml:space="preserve">Ajaran Tasawuf Sultan Agung: Kajian Isi Serat Sastra Gending, </w:t>
      </w:r>
      <w:r w:rsidRPr="003661F8">
        <w:rPr>
          <w:rFonts w:ascii="Times New Roman" w:hAnsi="Times New Roman" w:cs="Times New Roman"/>
        </w:rPr>
        <w:t xml:space="preserve">Jurnal Penamas Vol 27 No 3 (2014), hlm. 11-12, dan Partini B. </w:t>
      </w:r>
      <w:r w:rsidRPr="003661F8">
        <w:rPr>
          <w:rFonts w:ascii="Times New Roman" w:hAnsi="Times New Roman" w:cs="Times New Roman"/>
          <w:i/>
        </w:rPr>
        <w:t xml:space="preserve">Serat Sastra Gending Warsian Spiritual Sultan Agung yang Berguna untuk Memandu Olah Pikir dan Olah Dzikir </w:t>
      </w:r>
      <w:r w:rsidRPr="003661F8">
        <w:rPr>
          <w:rFonts w:ascii="Times New Roman" w:hAnsi="Times New Roman" w:cs="Times New Roman"/>
        </w:rPr>
        <w:t>(Yogyakarta: Panji Pustaka, 2010), hlm. 142-143.</w:t>
      </w:r>
    </w:p>
  </w:footnote>
  <w:footnote w:id="39">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Sudjak, </w:t>
      </w:r>
      <w:r w:rsidRPr="003661F8">
        <w:rPr>
          <w:rFonts w:ascii="Times New Roman" w:hAnsi="Times New Roman" w:cs="Times New Roman"/>
          <w:i/>
        </w:rPr>
        <w:t xml:space="preserve">Serat Sultan Agung Melacak Jejak Islam di Nusantara, </w:t>
      </w:r>
      <w:r w:rsidRPr="003661F8">
        <w:rPr>
          <w:rFonts w:ascii="Times New Roman" w:hAnsi="Times New Roman" w:cs="Times New Roman"/>
        </w:rPr>
        <w:t>(Yogyakarta: CV. Bildung Nusantara, 2016), hlm. 105-106.</w:t>
      </w:r>
    </w:p>
  </w:footnote>
  <w:footnote w:id="40">
    <w:p w:rsidR="006B1424" w:rsidRPr="00490ADD"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Manikmaya adalah salah satu </w:t>
      </w:r>
      <w:proofErr w:type="gramStart"/>
      <w:r w:rsidRPr="003661F8">
        <w:rPr>
          <w:rFonts w:ascii="Times New Roman" w:hAnsi="Times New Roman" w:cs="Times New Roman"/>
        </w:rPr>
        <w:t>nama</w:t>
      </w:r>
      <w:proofErr w:type="gramEnd"/>
      <w:r w:rsidRPr="003661F8">
        <w:rPr>
          <w:rFonts w:ascii="Times New Roman" w:hAnsi="Times New Roman" w:cs="Times New Roman"/>
        </w:rPr>
        <w:t xml:space="preserve"> tiga dewa yang diciptakan oleh Hyang Maha Wenang. Ketiga tokoh dewa tersebut adalah: Togog, Ismaya, dan Batara Guru atau Sang Hyang Jagad Girinata, Lihat Zaenudin, </w:t>
      </w:r>
      <w:r w:rsidRPr="003661F8">
        <w:rPr>
          <w:rFonts w:ascii="Times New Roman" w:hAnsi="Times New Roman" w:cs="Times New Roman"/>
          <w:i/>
        </w:rPr>
        <w:t xml:space="preserve">Ajaran Tasawuf Sultan Agung: Kajian Isi Serat Sastra Gending, </w:t>
      </w:r>
      <w:r w:rsidRPr="003661F8">
        <w:rPr>
          <w:rFonts w:ascii="Times New Roman" w:hAnsi="Times New Roman" w:cs="Times New Roman"/>
        </w:rPr>
        <w:t xml:space="preserve">Jurnal Penamas Vol 27 No 3 (2014), hlm. 15. Pranotokusumo, Karkono Kamajaya, </w:t>
      </w:r>
      <w:r w:rsidRPr="003661F8">
        <w:rPr>
          <w:rFonts w:ascii="Times New Roman" w:hAnsi="Times New Roman" w:cs="Times New Roman"/>
          <w:i/>
        </w:rPr>
        <w:t xml:space="preserve">Kebudayaan Jawa Perpaduan dengan Islam, </w:t>
      </w:r>
      <w:r w:rsidRPr="003661F8">
        <w:rPr>
          <w:rFonts w:ascii="Times New Roman" w:hAnsi="Times New Roman" w:cs="Times New Roman"/>
        </w:rPr>
        <w:t>(Yogyakarta: IKIP, 1995), hlm. 9.</w:t>
      </w:r>
    </w:p>
  </w:footnote>
  <w:footnote w:id="41">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Zaenudin, </w:t>
      </w:r>
      <w:r w:rsidRPr="003661F8">
        <w:rPr>
          <w:rFonts w:ascii="Times New Roman" w:hAnsi="Times New Roman" w:cs="Times New Roman"/>
          <w:i/>
        </w:rPr>
        <w:t xml:space="preserve">Ajaran Tasawuf Sultan Agung: Kajian Isi Serat Sastra Gending, </w:t>
      </w:r>
      <w:r w:rsidRPr="003661F8">
        <w:rPr>
          <w:rFonts w:ascii="Times New Roman" w:hAnsi="Times New Roman" w:cs="Times New Roman"/>
        </w:rPr>
        <w:t>Jurnal Penamas Vol 27 No 3 (2014), hlm. 7-16.</w:t>
      </w:r>
    </w:p>
  </w:footnote>
  <w:footnote w:id="42">
    <w:p w:rsidR="006B1424" w:rsidRPr="00490ADD"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Muh. Sungaidi, “</w:t>
      </w:r>
      <w:r w:rsidRPr="003661F8">
        <w:rPr>
          <w:rFonts w:ascii="Times New Roman" w:hAnsi="Times New Roman" w:cs="Times New Roman"/>
          <w:i/>
        </w:rPr>
        <w:t>Ajaran Tasauf dalam Sastra Gending”,</w:t>
      </w:r>
      <w:r w:rsidRPr="003661F8">
        <w:rPr>
          <w:rFonts w:ascii="Times New Roman" w:hAnsi="Times New Roman" w:cs="Times New Roman"/>
        </w:rPr>
        <w:t xml:space="preserve"> Jurnal Ilmu Ushuluddin, Volume 2, Nomor 1, Januari 2014, hlm. 11.</w:t>
      </w:r>
    </w:p>
  </w:footnote>
  <w:footnote w:id="43">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Simuh. </w:t>
      </w:r>
      <w:r w:rsidRPr="003661F8">
        <w:rPr>
          <w:rFonts w:ascii="Times New Roman" w:hAnsi="Times New Roman" w:cs="Times New Roman"/>
          <w:i/>
        </w:rPr>
        <w:t xml:space="preserve">Sufisme Jawa Transformasi Tasawuf Islam ke Mistik Jawa </w:t>
      </w:r>
      <w:r w:rsidRPr="003661F8">
        <w:rPr>
          <w:rFonts w:ascii="Times New Roman" w:hAnsi="Times New Roman" w:cs="Times New Roman"/>
        </w:rPr>
        <w:t>(Yogyakarta: Narasi, 2018), hlm. 62.</w:t>
      </w:r>
    </w:p>
  </w:footnote>
  <w:footnote w:id="44">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Muhammad Irfan Riyadi, </w:t>
      </w:r>
      <w:r w:rsidRPr="003661F8">
        <w:rPr>
          <w:rFonts w:ascii="Times New Roman" w:hAnsi="Times New Roman" w:cs="Times New Roman"/>
          <w:i/>
        </w:rPr>
        <w:t xml:space="preserve">Transformasi Sufisme Islam dari Demak ke Mataram Abad XVI-XVII M. </w:t>
      </w:r>
      <w:r w:rsidRPr="003661F8">
        <w:rPr>
          <w:rFonts w:ascii="Times New Roman" w:hAnsi="Times New Roman" w:cs="Times New Roman"/>
        </w:rPr>
        <w:t>Disertasi Program Doktor Universitas Islam Negeri Sunan Kalijaga Yogyakarta, hlm. 6.</w:t>
      </w:r>
    </w:p>
  </w:footnote>
  <w:footnote w:id="45">
    <w:p w:rsidR="006B1424" w:rsidRPr="003661F8" w:rsidRDefault="006B1424" w:rsidP="00B15092">
      <w:pPr>
        <w:pStyle w:val="FootnoteText"/>
        <w:ind w:firstLine="720"/>
        <w:jc w:val="both"/>
        <w:rPr>
          <w:rFonts w:ascii="Times New Roman" w:hAnsi="Times New Roman" w:cs="Times New Roman"/>
        </w:rPr>
      </w:pPr>
      <w:r w:rsidRPr="003661F8">
        <w:rPr>
          <w:rStyle w:val="FootnoteReference"/>
          <w:rFonts w:ascii="Times New Roman" w:hAnsi="Times New Roman" w:cs="Times New Roman"/>
        </w:rPr>
        <w:footnoteRef/>
      </w:r>
      <w:r w:rsidRPr="003661F8">
        <w:rPr>
          <w:rFonts w:ascii="Times New Roman" w:hAnsi="Times New Roman" w:cs="Times New Roman"/>
        </w:rPr>
        <w:t xml:space="preserve"> </w:t>
      </w:r>
      <w:r w:rsidRPr="003661F8">
        <w:rPr>
          <w:rFonts w:ascii="Times New Roman" w:hAnsi="Times New Roman" w:cs="Times New Roman"/>
          <w:i/>
        </w:rPr>
        <w:t xml:space="preserve">Ibid, </w:t>
      </w:r>
      <w:r w:rsidRPr="003661F8">
        <w:rPr>
          <w:rFonts w:ascii="Times New Roman" w:hAnsi="Times New Roman" w:cs="Times New Roman"/>
        </w:rPr>
        <w:t>188.</w:t>
      </w:r>
    </w:p>
  </w:footnote>
  <w:footnote w:id="46">
    <w:p w:rsidR="006B1424" w:rsidRDefault="006B1424" w:rsidP="00B15092">
      <w:pPr>
        <w:pStyle w:val="FootnoteText"/>
        <w:ind w:firstLine="720"/>
        <w:jc w:val="both"/>
      </w:pPr>
      <w:r w:rsidRPr="003661F8">
        <w:rPr>
          <w:rStyle w:val="FootnoteReference"/>
          <w:rFonts w:ascii="Times New Roman" w:hAnsi="Times New Roman" w:cs="Times New Roman"/>
        </w:rPr>
        <w:footnoteRef/>
      </w:r>
      <w:r w:rsidRPr="003661F8">
        <w:rPr>
          <w:rFonts w:ascii="Times New Roman" w:hAnsi="Times New Roman" w:cs="Times New Roman"/>
        </w:rPr>
        <w:t xml:space="preserve"> Pujangga-pujangga Majapahit yang terekam dalam sejarah antara lain, Empu Tanakung, Empu Prapanca, Empu Kanwa, dan beberapa sekertaris kerajaan yang memiliki tugas untuk mengukir tulisan di atas batu, sehingga tulisan itu dapat ditemukan dalam bentuk inskrispsi batu yang tertulis dalam candi, monumen, atau prasasti kerajaan. Lihat Lombard, Denys. </w:t>
      </w:r>
      <w:r w:rsidRPr="003661F8">
        <w:rPr>
          <w:rFonts w:ascii="Times New Roman" w:hAnsi="Times New Roman" w:cs="Times New Roman"/>
          <w:i/>
        </w:rPr>
        <w:t xml:space="preserve">Nusa Jawa Silang Budaya 11 </w:t>
      </w:r>
      <w:r w:rsidRPr="003661F8">
        <w:rPr>
          <w:rFonts w:ascii="Times New Roman" w:hAnsi="Times New Roman" w:cs="Times New Roman"/>
        </w:rPr>
        <w:t>(Jakarta: Gramedia Pustaka Utama, 2000), hlm.24-25.</w:t>
      </w:r>
    </w:p>
  </w:footnote>
  <w:footnote w:id="47">
    <w:p w:rsidR="006B1424" w:rsidRPr="00D63553" w:rsidRDefault="006B1424" w:rsidP="00B15092">
      <w:pPr>
        <w:pStyle w:val="FootnoteText"/>
        <w:ind w:firstLine="720"/>
        <w:jc w:val="both"/>
        <w:rPr>
          <w:rFonts w:ascii="Times New Roman" w:hAnsi="Times New Roman" w:cs="Times New Roman"/>
        </w:rPr>
      </w:pPr>
      <w:r w:rsidRPr="00D63553">
        <w:rPr>
          <w:rStyle w:val="FootnoteReference"/>
          <w:rFonts w:ascii="Times New Roman" w:hAnsi="Times New Roman" w:cs="Times New Roman"/>
        </w:rPr>
        <w:footnoteRef/>
      </w:r>
      <w:r w:rsidRPr="00D63553">
        <w:rPr>
          <w:rFonts w:ascii="Times New Roman" w:hAnsi="Times New Roman" w:cs="Times New Roman"/>
        </w:rPr>
        <w:t xml:space="preserve"> Simuh. </w:t>
      </w:r>
      <w:r w:rsidRPr="00D63553">
        <w:rPr>
          <w:rFonts w:ascii="Times New Roman" w:hAnsi="Times New Roman" w:cs="Times New Roman"/>
          <w:i/>
        </w:rPr>
        <w:t xml:space="preserve">Sufisme Jawa Transformasi Tasawuf Islam ke Mistik Jawa </w:t>
      </w:r>
      <w:r w:rsidRPr="00D63553">
        <w:rPr>
          <w:rFonts w:ascii="Times New Roman" w:hAnsi="Times New Roman" w:cs="Times New Roman"/>
        </w:rPr>
        <w:t>(Yogyakarta: Narasi, 2018), hlm. 181-182.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24" w:rsidRDefault="006B1424">
    <w:pPr>
      <w:pBdr>
        <w:top w:val="nil"/>
        <w:left w:val="nil"/>
        <w:bottom w:val="single" w:sz="4" w:space="1" w:color="000000"/>
        <w:right w:val="nil"/>
        <w:between w:val="nil"/>
      </w:pBdr>
      <w:tabs>
        <w:tab w:val="center" w:pos="4153"/>
        <w:tab w:val="right" w:pos="8306"/>
      </w:tabs>
      <w:spacing w:line="240" w:lineRule="auto"/>
      <w:rPr>
        <w:b/>
        <w:color w:val="000000"/>
        <w:sz w:val="28"/>
        <w:szCs w:val="28"/>
      </w:rPr>
    </w:pPr>
    <w:r>
      <w:rPr>
        <w:b/>
        <w:color w:val="000000"/>
        <w:sz w:val="28"/>
        <w:szCs w:val="28"/>
      </w:rPr>
      <w:t xml:space="preserve">Aqlam: Jorunal of Islam and Plurality </w:t>
    </w:r>
  </w:p>
  <w:p w:rsidR="006B1424" w:rsidRDefault="006B1424">
    <w:pPr>
      <w:pBdr>
        <w:top w:val="nil"/>
        <w:left w:val="nil"/>
        <w:bottom w:val="single" w:sz="4" w:space="1" w:color="000000"/>
        <w:right w:val="nil"/>
        <w:between w:val="nil"/>
      </w:pBdr>
      <w:tabs>
        <w:tab w:val="center" w:pos="4153"/>
        <w:tab w:val="right" w:pos="8306"/>
      </w:tabs>
      <w:spacing w:line="240" w:lineRule="auto"/>
      <w:rPr>
        <w:b/>
        <w:color w:val="000000"/>
      </w:rPr>
    </w:pPr>
    <w:r>
      <w:rPr>
        <w:rFonts w:ascii="Tahoma" w:eastAsia="Tahoma" w:hAnsi="Tahoma" w:cs="Tahoma"/>
        <w:color w:val="222222"/>
        <w:sz w:val="18"/>
        <w:szCs w:val="18"/>
        <w:highlight w:val="white"/>
      </w:rPr>
      <w:t>(P-ISSN </w:t>
    </w:r>
    <w:hyperlink r:id="rId1">
      <w:r>
        <w:rPr>
          <w:rFonts w:ascii="Tahoma" w:eastAsia="Tahoma" w:hAnsi="Tahoma" w:cs="Tahoma"/>
          <w:color w:val="004D49"/>
          <w:sz w:val="18"/>
          <w:szCs w:val="18"/>
          <w:highlight w:val="white"/>
          <w:u w:val="single"/>
        </w:rPr>
        <w:t>2528-0333</w:t>
      </w:r>
    </w:hyperlink>
    <w:r>
      <w:rPr>
        <w:rFonts w:ascii="Tahoma" w:eastAsia="Tahoma" w:hAnsi="Tahoma" w:cs="Tahoma"/>
        <w:color w:val="222222"/>
        <w:sz w:val="18"/>
        <w:szCs w:val="18"/>
        <w:highlight w:val="white"/>
      </w:rPr>
      <w:t>; E-ISSN: </w:t>
    </w:r>
    <w:hyperlink r:id="rId2">
      <w:r>
        <w:rPr>
          <w:rFonts w:ascii="Tahoma" w:eastAsia="Tahoma" w:hAnsi="Tahoma" w:cs="Tahoma"/>
          <w:color w:val="004D49"/>
          <w:sz w:val="18"/>
          <w:szCs w:val="18"/>
          <w:highlight w:val="white"/>
          <w:u w:val="single"/>
        </w:rPr>
        <w:t>2528-0341</w:t>
      </w:r>
    </w:hyperlink>
    <w:r>
      <w:rPr>
        <w:rFonts w:ascii="Tahoma" w:eastAsia="Tahoma" w:hAnsi="Tahoma" w:cs="Tahoma"/>
        <w:color w:val="222222"/>
        <w:sz w:val="18"/>
        <w:szCs w:val="18"/>
        <w:highlight w:val="white"/>
      </w:rPr>
      <w:t>)</w:t>
    </w:r>
  </w:p>
  <w:p w:rsidR="006B1424" w:rsidRDefault="006B1424">
    <w:pPr>
      <w:pBdr>
        <w:top w:val="nil"/>
        <w:left w:val="nil"/>
        <w:bottom w:val="single" w:sz="4" w:space="1" w:color="000000"/>
        <w:right w:val="nil"/>
        <w:between w:val="nil"/>
      </w:pBdr>
      <w:tabs>
        <w:tab w:val="center" w:pos="4153"/>
        <w:tab w:val="right" w:pos="8306"/>
      </w:tabs>
      <w:spacing w:line="240" w:lineRule="auto"/>
      <w:rPr>
        <w:b/>
        <w:color w:val="000000"/>
      </w:rPr>
    </w:pPr>
    <w:r>
      <w:rPr>
        <w:b/>
        <w:color w:val="000000"/>
      </w:rPr>
      <w:t xml:space="preserve">Website: </w:t>
    </w:r>
    <w:hyperlink r:id="rId3">
      <w:r>
        <w:rPr>
          <w:b/>
          <w:color w:val="0563C1"/>
          <w:u w:val="single"/>
        </w:rPr>
        <w:t>http://journal.iain-manado.ac.id/index.php/AJIP/index</w:t>
      </w:r>
    </w:hyperlink>
    <w:r>
      <w:rPr>
        <w:b/>
        <w:color w:val="000000"/>
      </w:rPr>
      <w:t xml:space="preserve"> </w:t>
    </w:r>
  </w:p>
  <w:p w:rsidR="006B1424" w:rsidRDefault="001D063A">
    <w:pPr>
      <w:pBdr>
        <w:top w:val="nil"/>
        <w:left w:val="nil"/>
        <w:bottom w:val="single" w:sz="4" w:space="1" w:color="000000"/>
        <w:right w:val="nil"/>
        <w:between w:val="nil"/>
      </w:pBdr>
      <w:tabs>
        <w:tab w:val="center" w:pos="4153"/>
        <w:tab w:val="right" w:pos="8306"/>
      </w:tabs>
      <w:spacing w:line="240" w:lineRule="auto"/>
      <w:rPr>
        <w:b/>
        <w:color w:val="000000"/>
      </w:rPr>
    </w:pPr>
    <w:r>
      <w:rPr>
        <w:b/>
        <w:color w:val="000000"/>
      </w:rPr>
      <w:t>Vol. 7, No 1</w:t>
    </w:r>
    <w:r w:rsidR="009710AB">
      <w:rPr>
        <w:b/>
        <w:color w:val="000000"/>
      </w:rPr>
      <w:t xml:space="preserve"> 2022</w:t>
    </w:r>
  </w:p>
  <w:p w:rsidR="006B1424" w:rsidRDefault="006B1424">
    <w:pPr>
      <w:pBdr>
        <w:top w:val="nil"/>
        <w:left w:val="nil"/>
        <w:bottom w:val="nil"/>
        <w:right w:val="nil"/>
        <w:between w:val="nil"/>
      </w:pBdr>
      <w:tabs>
        <w:tab w:val="center" w:pos="4153"/>
        <w:tab w:val="right" w:pos="8306"/>
      </w:tabs>
      <w:spacing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424" w:rsidRDefault="006B1424">
    <w:pPr>
      <w:pBdr>
        <w:top w:val="nil"/>
        <w:left w:val="nil"/>
        <w:bottom w:val="single" w:sz="4" w:space="1" w:color="000000"/>
        <w:right w:val="nil"/>
        <w:between w:val="nil"/>
      </w:pBdr>
      <w:tabs>
        <w:tab w:val="center" w:pos="4153"/>
        <w:tab w:val="right" w:pos="8306"/>
      </w:tabs>
      <w:spacing w:line="240" w:lineRule="auto"/>
      <w:rPr>
        <w:b/>
        <w:color w:val="000000"/>
        <w:sz w:val="40"/>
        <w:szCs w:val="40"/>
      </w:rPr>
    </w:pPr>
    <w:r>
      <w:rPr>
        <w:b/>
        <w:color w:val="000000"/>
        <w:sz w:val="40"/>
        <w:szCs w:val="40"/>
      </w:rPr>
      <w:t>A</w:t>
    </w:r>
    <w:r>
      <w:rPr>
        <w:b/>
        <w:sz w:val="40"/>
        <w:szCs w:val="40"/>
      </w:rPr>
      <w:t>QLAM;</w:t>
    </w:r>
    <w:r>
      <w:rPr>
        <w:b/>
        <w:color w:val="000000"/>
        <w:sz w:val="40"/>
        <w:szCs w:val="40"/>
      </w:rPr>
      <w:t xml:space="preserve"> Jorunal of Islam and Plurality </w:t>
    </w:r>
  </w:p>
  <w:p w:rsidR="006B1424" w:rsidRDefault="006B1424">
    <w:pPr>
      <w:pBdr>
        <w:top w:val="nil"/>
        <w:left w:val="nil"/>
        <w:bottom w:val="single" w:sz="4" w:space="1" w:color="000000"/>
        <w:right w:val="nil"/>
        <w:between w:val="nil"/>
      </w:pBdr>
      <w:tabs>
        <w:tab w:val="center" w:pos="4153"/>
        <w:tab w:val="right" w:pos="8306"/>
      </w:tabs>
      <w:spacing w:line="240" w:lineRule="auto"/>
      <w:rPr>
        <w:b/>
        <w:color w:val="000000"/>
        <w:sz w:val="28"/>
        <w:szCs w:val="28"/>
      </w:rPr>
    </w:pPr>
    <w:r>
      <w:rPr>
        <w:rFonts w:ascii="Tahoma" w:eastAsia="Tahoma" w:hAnsi="Tahoma" w:cs="Tahoma"/>
        <w:color w:val="222222"/>
        <w:sz w:val="18"/>
        <w:szCs w:val="18"/>
        <w:highlight w:val="white"/>
      </w:rPr>
      <w:t>(P-ISSN </w:t>
    </w:r>
    <w:hyperlink r:id="rId1">
      <w:r>
        <w:rPr>
          <w:rFonts w:ascii="Tahoma" w:eastAsia="Tahoma" w:hAnsi="Tahoma" w:cs="Tahoma"/>
          <w:color w:val="004D49"/>
          <w:sz w:val="18"/>
          <w:szCs w:val="18"/>
          <w:highlight w:val="white"/>
          <w:u w:val="single"/>
        </w:rPr>
        <w:t>2528-0333</w:t>
      </w:r>
    </w:hyperlink>
    <w:r>
      <w:rPr>
        <w:rFonts w:ascii="Tahoma" w:eastAsia="Tahoma" w:hAnsi="Tahoma" w:cs="Tahoma"/>
        <w:color w:val="222222"/>
        <w:sz w:val="18"/>
        <w:szCs w:val="18"/>
        <w:highlight w:val="white"/>
      </w:rPr>
      <w:t>; E-ISSN: </w:t>
    </w:r>
    <w:hyperlink r:id="rId2">
      <w:r>
        <w:rPr>
          <w:rFonts w:ascii="Tahoma" w:eastAsia="Tahoma" w:hAnsi="Tahoma" w:cs="Tahoma"/>
          <w:color w:val="004D49"/>
          <w:sz w:val="18"/>
          <w:szCs w:val="18"/>
          <w:highlight w:val="white"/>
          <w:u w:val="single"/>
        </w:rPr>
        <w:t>2528-0341</w:t>
      </w:r>
    </w:hyperlink>
    <w:r>
      <w:rPr>
        <w:rFonts w:ascii="Tahoma" w:eastAsia="Tahoma" w:hAnsi="Tahoma" w:cs="Tahoma"/>
        <w:color w:val="222222"/>
        <w:sz w:val="18"/>
        <w:szCs w:val="18"/>
        <w:highlight w:val="white"/>
      </w:rPr>
      <w:t>)</w:t>
    </w:r>
  </w:p>
  <w:p w:rsidR="006B1424" w:rsidRDefault="006B1424">
    <w:pPr>
      <w:pBdr>
        <w:top w:val="nil"/>
        <w:left w:val="nil"/>
        <w:bottom w:val="single" w:sz="4" w:space="1" w:color="000000"/>
        <w:right w:val="nil"/>
        <w:between w:val="nil"/>
      </w:pBdr>
      <w:tabs>
        <w:tab w:val="center" w:pos="4153"/>
        <w:tab w:val="right" w:pos="8306"/>
      </w:tabs>
      <w:spacing w:line="240" w:lineRule="auto"/>
      <w:rPr>
        <w:b/>
        <w:color w:val="000000"/>
      </w:rPr>
    </w:pPr>
    <w:r>
      <w:rPr>
        <w:b/>
        <w:color w:val="000000"/>
      </w:rPr>
      <w:t xml:space="preserve">Website: </w:t>
    </w:r>
    <w:hyperlink r:id="rId3">
      <w:r>
        <w:rPr>
          <w:b/>
          <w:color w:val="0563C1"/>
          <w:u w:val="single"/>
        </w:rPr>
        <w:t>http://journal.iain-manado.ac.id/index.php/AJIP/index</w:t>
      </w:r>
    </w:hyperlink>
    <w:r>
      <w:rPr>
        <w:b/>
        <w:color w:val="000000"/>
      </w:rPr>
      <w:t xml:space="preserve"> </w:t>
    </w:r>
  </w:p>
  <w:p w:rsidR="006B1424" w:rsidRDefault="001D063A">
    <w:pPr>
      <w:pBdr>
        <w:top w:val="nil"/>
        <w:left w:val="nil"/>
        <w:bottom w:val="single" w:sz="4" w:space="1" w:color="000000"/>
        <w:right w:val="nil"/>
        <w:between w:val="nil"/>
      </w:pBdr>
      <w:tabs>
        <w:tab w:val="center" w:pos="4153"/>
        <w:tab w:val="right" w:pos="8306"/>
      </w:tabs>
      <w:spacing w:line="240" w:lineRule="auto"/>
      <w:rPr>
        <w:b/>
        <w:color w:val="000000"/>
      </w:rPr>
    </w:pPr>
    <w:r>
      <w:rPr>
        <w:b/>
        <w:color w:val="000000"/>
      </w:rPr>
      <w:t>Vol. 7, No. 1</w:t>
    </w:r>
    <w:r w:rsidR="006B1424">
      <w:rPr>
        <w:b/>
        <w:color w:val="000000"/>
      </w:rPr>
      <w:t xml:space="preserve"> 2022</w:t>
    </w:r>
  </w:p>
  <w:p w:rsidR="006B1424" w:rsidRDefault="006B1424">
    <w:pPr>
      <w:pBdr>
        <w:top w:val="nil"/>
        <w:left w:val="nil"/>
        <w:bottom w:val="nil"/>
        <w:right w:val="nil"/>
        <w:between w:val="nil"/>
      </w:pBdr>
      <w:tabs>
        <w:tab w:val="center" w:pos="4153"/>
        <w:tab w:val="right" w:pos="8306"/>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19F9"/>
    <w:multiLevelType w:val="hybridMultilevel"/>
    <w:tmpl w:val="CA023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8A26E4"/>
    <w:multiLevelType w:val="hybridMultilevel"/>
    <w:tmpl w:val="AEB84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C1B"/>
    <w:rsid w:val="000749FF"/>
    <w:rsid w:val="000A1812"/>
    <w:rsid w:val="00190113"/>
    <w:rsid w:val="001D063A"/>
    <w:rsid w:val="00202E95"/>
    <w:rsid w:val="003034D7"/>
    <w:rsid w:val="003422F5"/>
    <w:rsid w:val="00387219"/>
    <w:rsid w:val="004D331F"/>
    <w:rsid w:val="00562691"/>
    <w:rsid w:val="005C0C1B"/>
    <w:rsid w:val="006A4843"/>
    <w:rsid w:val="006B1424"/>
    <w:rsid w:val="00715BF9"/>
    <w:rsid w:val="007D4C03"/>
    <w:rsid w:val="009710AB"/>
    <w:rsid w:val="00A737D4"/>
    <w:rsid w:val="00B15092"/>
    <w:rsid w:val="00BE1FDE"/>
    <w:rsid w:val="00CC4E8D"/>
    <w:rsid w:val="00D15D97"/>
    <w:rsid w:val="00E71CB7"/>
    <w:rsid w:val="00FD0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B4D6D5-4E6F-46F8-A459-EE4D15CBE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C1B"/>
    <w:pPr>
      <w:spacing w:after="0" w:line="360" w:lineRule="auto"/>
      <w:jc w:val="both"/>
    </w:pPr>
    <w:rPr>
      <w:rFonts w:ascii="Cambria" w:eastAsia="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unhideWhenUsed/>
    <w:rsid w:val="005C0C1B"/>
    <w:rPr>
      <w:vertAlign w:val="superscript"/>
    </w:rPr>
  </w:style>
  <w:style w:type="paragraph" w:styleId="ListParagraph">
    <w:name w:val="List Paragraph"/>
    <w:basedOn w:val="Normal"/>
    <w:uiPriority w:val="34"/>
    <w:qFormat/>
    <w:rsid w:val="005C0C1B"/>
    <w:pPr>
      <w:spacing w:after="160" w:line="259" w:lineRule="auto"/>
      <w:ind w:left="720"/>
      <w:contextualSpacing/>
      <w:jc w:val="left"/>
    </w:pPr>
    <w:rPr>
      <w:rFonts w:asciiTheme="minorHAnsi" w:eastAsiaTheme="minorHAnsi" w:hAnsiTheme="minorHAnsi" w:cstheme="minorBidi"/>
      <w:sz w:val="22"/>
      <w:szCs w:val="22"/>
    </w:rPr>
  </w:style>
  <w:style w:type="paragraph" w:styleId="FootnoteText">
    <w:name w:val="footnote text"/>
    <w:basedOn w:val="Normal"/>
    <w:link w:val="FootnoteTextChar"/>
    <w:uiPriority w:val="99"/>
    <w:unhideWhenUsed/>
    <w:rsid w:val="005C0C1B"/>
    <w:pPr>
      <w:spacing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5C0C1B"/>
    <w:rPr>
      <w:sz w:val="20"/>
      <w:szCs w:val="20"/>
    </w:rPr>
  </w:style>
  <w:style w:type="paragraph" w:styleId="Header">
    <w:name w:val="header"/>
    <w:basedOn w:val="Normal"/>
    <w:link w:val="HeaderChar"/>
    <w:uiPriority w:val="99"/>
    <w:unhideWhenUsed/>
    <w:rsid w:val="009710AB"/>
    <w:pPr>
      <w:tabs>
        <w:tab w:val="center" w:pos="4680"/>
        <w:tab w:val="right" w:pos="9360"/>
      </w:tabs>
      <w:spacing w:line="240" w:lineRule="auto"/>
    </w:pPr>
  </w:style>
  <w:style w:type="character" w:customStyle="1" w:styleId="HeaderChar">
    <w:name w:val="Header Char"/>
    <w:basedOn w:val="DefaultParagraphFont"/>
    <w:link w:val="Header"/>
    <w:uiPriority w:val="99"/>
    <w:rsid w:val="009710AB"/>
    <w:rPr>
      <w:rFonts w:ascii="Cambria" w:eastAsia="Cambria" w:hAnsi="Cambria" w:cs="Cambria"/>
      <w:sz w:val="24"/>
      <w:szCs w:val="24"/>
    </w:rPr>
  </w:style>
  <w:style w:type="paragraph" w:styleId="Footer">
    <w:name w:val="footer"/>
    <w:basedOn w:val="Normal"/>
    <w:link w:val="FooterChar"/>
    <w:uiPriority w:val="99"/>
    <w:unhideWhenUsed/>
    <w:rsid w:val="009710AB"/>
    <w:pPr>
      <w:tabs>
        <w:tab w:val="center" w:pos="4680"/>
        <w:tab w:val="right" w:pos="9360"/>
      </w:tabs>
      <w:spacing w:line="240" w:lineRule="auto"/>
    </w:pPr>
  </w:style>
  <w:style w:type="character" w:customStyle="1" w:styleId="FooterChar">
    <w:name w:val="Footer Char"/>
    <w:basedOn w:val="DefaultParagraphFont"/>
    <w:link w:val="Footer"/>
    <w:uiPriority w:val="99"/>
    <w:rsid w:val="009710AB"/>
    <w:rPr>
      <w:rFonts w:ascii="Cambria" w:eastAsia="Cambria" w:hAnsi="Cambria" w:cs="Cambria"/>
      <w:sz w:val="24"/>
      <w:szCs w:val="24"/>
    </w:rPr>
  </w:style>
  <w:style w:type="character" w:styleId="Hyperlink">
    <w:name w:val="Hyperlink"/>
    <w:basedOn w:val="DefaultParagraphFont"/>
    <w:uiPriority w:val="99"/>
    <w:unhideWhenUsed/>
    <w:rsid w:val="005626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dung.abdurrahman@uin-suka.ac.id" TargetMode="External"/><Relationship Id="rId3" Type="http://schemas.openxmlformats.org/officeDocument/2006/relationships/settings" Target="settings.xml"/><Relationship Id="rId7" Type="http://schemas.openxmlformats.org/officeDocument/2006/relationships/hyperlink" Target="mailto:20201021002@student.uin-suka.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journal.iain-manado.ac.id/index.php/AJIP/index" TargetMode="External"/><Relationship Id="rId2" Type="http://schemas.openxmlformats.org/officeDocument/2006/relationships/hyperlink" Target="http://u.lipi.go.id/1467088362" TargetMode="External"/><Relationship Id="rId1" Type="http://schemas.openxmlformats.org/officeDocument/2006/relationships/hyperlink" Target="http://u.lipi.go.id/1467088129"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journal.iain-manado.ac.id/index.php/AJIP/index" TargetMode="External"/><Relationship Id="rId2" Type="http://schemas.openxmlformats.org/officeDocument/2006/relationships/hyperlink" Target="http://u.lipi.go.id/1467088362" TargetMode="External"/><Relationship Id="rId1" Type="http://schemas.openxmlformats.org/officeDocument/2006/relationships/hyperlink" Target="http://u.lipi.go.id/1467088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16</Pages>
  <Words>6165</Words>
  <Characters>35144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Personalize</dc:creator>
  <cp:keywords/>
  <dc:description/>
  <cp:lastModifiedBy>Personalize</cp:lastModifiedBy>
  <cp:revision>10</cp:revision>
  <dcterms:created xsi:type="dcterms:W3CDTF">2022-06-14T20:54:00Z</dcterms:created>
  <dcterms:modified xsi:type="dcterms:W3CDTF">2022-06-14T23:31:00Z</dcterms:modified>
</cp:coreProperties>
</file>